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86BB" w14:textId="77777777" w:rsidR="00656604" w:rsidRDefault="0065660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</w:p>
    <w:p w14:paraId="3980533E" w14:textId="77777777" w:rsidR="00656604" w:rsidRDefault="0065660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</w:p>
    <w:p w14:paraId="0A01F1EB" w14:textId="77777777" w:rsidR="00656604" w:rsidRDefault="0065660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</w:p>
    <w:p w14:paraId="3496110B" w14:textId="77777777" w:rsidR="00656604" w:rsidRDefault="0065660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</w:p>
    <w:p w14:paraId="124458F3" w14:textId="43A0A193" w:rsidR="004648F5" w:rsidRDefault="0065660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  <w:proofErr w:type="spellStart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>Experimentele</w:t>
      </w:r>
      <w:proofErr w:type="spellEnd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 xml:space="preserve"> </w:t>
      </w:r>
      <w:proofErr w:type="spellStart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>si</w:t>
      </w:r>
      <w:proofErr w:type="spellEnd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 xml:space="preserve"> </w:t>
      </w:r>
      <w:proofErr w:type="spellStart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>demonstratiile</w:t>
      </w:r>
      <w:proofErr w:type="spellEnd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 xml:space="preserve"> pot fi </w:t>
      </w:r>
      <w:proofErr w:type="spellStart"/>
      <w:r w:rsidR="00B967F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>vizualizate</w:t>
      </w:r>
      <w:proofErr w:type="spellEnd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 xml:space="preserve"> la </w:t>
      </w:r>
      <w:proofErr w:type="spellStart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>acest</w:t>
      </w:r>
      <w:proofErr w:type="spellEnd"/>
      <w:r w:rsidRPr="00656604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  <w:t xml:space="preserve"> link</w:t>
      </w:r>
    </w:p>
    <w:p w14:paraId="4693A813" w14:textId="77777777" w:rsidR="00B967F4" w:rsidRPr="00656604" w:rsidRDefault="00B967F4" w:rsidP="00CC37AB">
      <w:pPr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52"/>
          <w:szCs w:val="52"/>
        </w:rPr>
      </w:pPr>
    </w:p>
    <w:p w14:paraId="77A67C99" w14:textId="29A3C17D" w:rsidR="00F86946" w:rsidRDefault="00B85D98" w:rsidP="00CC37AB">
      <w:pPr>
        <w:rPr>
          <w:rStyle w:val="Hyperlink"/>
          <w:sz w:val="52"/>
          <w:szCs w:val="52"/>
        </w:rPr>
      </w:pPr>
      <w:hyperlink r:id="rId4" w:history="1">
        <w:r w:rsidR="00656604" w:rsidRPr="00656604">
          <w:rPr>
            <w:rStyle w:val="Hyperlink"/>
            <w:sz w:val="52"/>
            <w:szCs w:val="52"/>
          </w:rPr>
          <w:t>https://www.profudegeogra.eu/proiecte-scolare-geografice-cu-demonstratii/</w:t>
        </w:r>
      </w:hyperlink>
    </w:p>
    <w:p w14:paraId="327A3AF9" w14:textId="7178EBB6" w:rsidR="00B967F4" w:rsidRPr="00B967F4" w:rsidRDefault="00B967F4" w:rsidP="00B967F4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3"/>
          <w:szCs w:val="23"/>
        </w:rPr>
      </w:pP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Acest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set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demonstratii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geografice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pot fi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folosite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in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cadrul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orelor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geografie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pentru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o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intelegere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buna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rapida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fen</w:t>
      </w:r>
      <w:r>
        <w:rPr>
          <w:rFonts w:ascii="Open Sans" w:eastAsia="Times New Roman" w:hAnsi="Open Sans" w:cs="Open Sans"/>
          <w:color w:val="464646"/>
          <w:sz w:val="23"/>
          <w:szCs w:val="23"/>
        </w:rPr>
        <w:t>o</w:t>
      </w:r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menelor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geografice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.</w:t>
      </w:r>
    </w:p>
    <w:p w14:paraId="16352BAA" w14:textId="77777777" w:rsidR="00B967F4" w:rsidRPr="00B967F4" w:rsidRDefault="00B967F4" w:rsidP="00B967F4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3"/>
          <w:szCs w:val="23"/>
        </w:rPr>
      </w:pP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Invatarea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prin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experiment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este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una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lunga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durata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in care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elevul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invata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prin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observarea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anumitor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caracteristici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sin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timpul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realizarii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demonstratiilor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sau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.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Prin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realizarea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elevii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pot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verifica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anumite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ipoteze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stiintifice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intr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-o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maniera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placuta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interactiva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.</w:t>
      </w:r>
    </w:p>
    <w:p w14:paraId="10D8DDFF" w14:textId="77777777" w:rsidR="00B967F4" w:rsidRPr="00B967F4" w:rsidRDefault="00B967F4" w:rsidP="00B967F4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3"/>
          <w:szCs w:val="23"/>
        </w:rPr>
      </w:pP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Prin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folosirea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cat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deasa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in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cadrul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orelor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geografie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se reduce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timpul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invatare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(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elevii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asimileaza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cunostinte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usor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pe o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perioada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indelungata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)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creste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calitatea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invatarii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.</w:t>
      </w:r>
    </w:p>
    <w:p w14:paraId="6AC92CD1" w14:textId="0463546E" w:rsidR="00B967F4" w:rsidRDefault="00B967F4" w:rsidP="00B967F4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3"/>
          <w:szCs w:val="23"/>
        </w:rPr>
      </w:pP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Acest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set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cuprinde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25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demonstratii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geografice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.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Fiecare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video din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acest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set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este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compus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din 2 parti. In prima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parte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se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arata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experimentul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in in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partea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 2-a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este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o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descriere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mai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detaliata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fenomenului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respectiv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. La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fiecare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experiment sunt enumerate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obiectele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care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elevii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au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nevoie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pentru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a-l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realiza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.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urmarind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astfel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de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videouri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elevii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vor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putea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sa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isi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realizeze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singuri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 xml:space="preserve"> </w:t>
      </w:r>
      <w:proofErr w:type="spellStart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experimentele</w:t>
      </w:r>
      <w:proofErr w:type="spellEnd"/>
      <w:r w:rsidRPr="00B967F4">
        <w:rPr>
          <w:rFonts w:ascii="Open Sans" w:eastAsia="Times New Roman" w:hAnsi="Open Sans" w:cs="Open Sans"/>
          <w:color w:val="464646"/>
          <w:sz w:val="23"/>
          <w:szCs w:val="23"/>
        </w:rPr>
        <w:t>.</w:t>
      </w:r>
    </w:p>
    <w:p w14:paraId="0A42910F" w14:textId="77777777" w:rsidR="00B967F4" w:rsidRPr="00656604" w:rsidRDefault="00B967F4" w:rsidP="00CC37AB">
      <w:pPr>
        <w:rPr>
          <w:sz w:val="52"/>
          <w:szCs w:val="52"/>
        </w:rPr>
      </w:pPr>
    </w:p>
    <w:p w14:paraId="72FE26E1" w14:textId="77777777" w:rsidR="00656604" w:rsidRDefault="00656604" w:rsidP="00CC37AB"/>
    <w:sectPr w:rsidR="0065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2A"/>
    <w:rsid w:val="004648F5"/>
    <w:rsid w:val="004F26B9"/>
    <w:rsid w:val="00656604"/>
    <w:rsid w:val="0075568F"/>
    <w:rsid w:val="00845040"/>
    <w:rsid w:val="008A3CA6"/>
    <w:rsid w:val="00B40380"/>
    <w:rsid w:val="00B85D98"/>
    <w:rsid w:val="00B967F4"/>
    <w:rsid w:val="00CC37AB"/>
    <w:rsid w:val="00D0766E"/>
    <w:rsid w:val="00D9022A"/>
    <w:rsid w:val="00E8562C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82ED"/>
  <w15:chartTrackingRefBased/>
  <w15:docId w15:val="{6F2EF3DA-36AB-4037-95AF-EF791F8E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udegeogra.eu/proiecte-scolare-geografice-cu-demonstrat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pana</dc:creator>
  <cp:keywords/>
  <dc:description/>
  <cp:lastModifiedBy>joni pana</cp:lastModifiedBy>
  <cp:revision>4</cp:revision>
  <dcterms:created xsi:type="dcterms:W3CDTF">2022-01-13T13:33:00Z</dcterms:created>
  <dcterms:modified xsi:type="dcterms:W3CDTF">2022-01-14T19:07:00Z</dcterms:modified>
</cp:coreProperties>
</file>