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A4" w:rsidRPr="00815B10" w:rsidRDefault="005C5FA4" w:rsidP="005C5FA4">
      <w:pPr>
        <w:tabs>
          <w:tab w:val="left" w:pos="7115"/>
        </w:tabs>
        <w:suppressAutoHyphens/>
        <w:spacing w:after="0" w:line="100" w:lineRule="atLeast"/>
        <w:jc w:val="both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eastAsia="fa-IR" w:bidi="fa-IR"/>
        </w:rPr>
      </w:pPr>
      <w:r w:rsidRPr="00815B10"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eastAsia="ro-RO" w:bidi="fa-IR"/>
        </w:rPr>
        <w:tab/>
      </w:r>
      <w:r w:rsidRPr="00815B10"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eastAsia="fa-IR" w:bidi="fa-IR"/>
        </w:rPr>
        <w:t xml:space="preserve">               </w:t>
      </w: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15B10">
        <w:rPr>
          <w:rFonts w:ascii="Arial" w:eastAsia="Andale Sans UI" w:hAnsi="Arial" w:cs="Arial"/>
          <w:color w:val="000000" w:themeColor="text1"/>
          <w:kern w:val="2"/>
          <w:lang w:val="ro-RO" w:eastAsia="ro-RO" w:bidi="fa-IR"/>
        </w:rPr>
        <w:tab/>
      </w:r>
      <w:r w:rsidRPr="00815B10">
        <w:rPr>
          <w:rFonts w:ascii="Arial" w:eastAsia="Andale Sans UI" w:hAnsi="Arial" w:cs="Arial"/>
          <w:kern w:val="2"/>
          <w:sz w:val="24"/>
          <w:szCs w:val="24"/>
          <w:lang w:val="ro-RO" w:eastAsia="ro-RO" w:bidi="fa-IR"/>
        </w:rPr>
        <w:tab/>
      </w: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815B10">
        <w:rPr>
          <w:rFonts w:ascii="Arial" w:hAnsi="Arial" w:cs="Arial"/>
          <w:sz w:val="56"/>
          <w:szCs w:val="56"/>
          <w:lang w:val="ro-RO"/>
        </w:rPr>
        <w:t>PROIECT DIDACTIC</w:t>
      </w: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15B10">
        <w:rPr>
          <w:rFonts w:ascii="Arial" w:hAnsi="Arial" w:cs="Arial"/>
          <w:sz w:val="40"/>
          <w:szCs w:val="40"/>
          <w:lang w:val="ro-RO"/>
        </w:rPr>
        <w:t>Clasa a V-a</w:t>
      </w:r>
    </w:p>
    <w:p w:rsidR="0066242A" w:rsidRPr="00815B10" w:rsidRDefault="0066242A" w:rsidP="0066242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15B10">
        <w:rPr>
          <w:rFonts w:ascii="Arial" w:hAnsi="Arial" w:cs="Arial"/>
          <w:sz w:val="40"/>
          <w:szCs w:val="40"/>
          <w:lang w:val="ro-RO"/>
        </w:rPr>
        <w:t>Matematică</w:t>
      </w:r>
    </w:p>
    <w:p w:rsidR="0066242A" w:rsidRPr="00815B10" w:rsidRDefault="0066242A" w:rsidP="0066242A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66242A" w:rsidRPr="00815B10" w:rsidRDefault="0066242A" w:rsidP="0066242A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66242A" w:rsidRPr="00815B10" w:rsidRDefault="0066242A" w:rsidP="0066242A">
      <w:pPr>
        <w:rPr>
          <w:rFonts w:ascii="Arial" w:hAnsi="Arial" w:cs="Arial"/>
          <w:sz w:val="52"/>
          <w:szCs w:val="52"/>
        </w:rPr>
      </w:pPr>
    </w:p>
    <w:p w:rsidR="0066242A" w:rsidRPr="00815B10" w:rsidRDefault="0066242A" w:rsidP="0066242A">
      <w:pPr>
        <w:rPr>
          <w:rFonts w:ascii="Arial" w:hAnsi="Arial" w:cs="Arial"/>
          <w:sz w:val="52"/>
          <w:szCs w:val="52"/>
        </w:rPr>
      </w:pPr>
    </w:p>
    <w:p w:rsidR="0066242A" w:rsidRPr="00815B10" w:rsidRDefault="0066242A" w:rsidP="0066242A">
      <w:pPr>
        <w:rPr>
          <w:rFonts w:ascii="Arial" w:hAnsi="Arial" w:cs="Arial"/>
          <w:sz w:val="52"/>
          <w:szCs w:val="52"/>
        </w:rPr>
      </w:pPr>
    </w:p>
    <w:p w:rsidR="0066242A" w:rsidRPr="00815B10" w:rsidRDefault="0066242A" w:rsidP="0066242A">
      <w:pPr>
        <w:rPr>
          <w:rFonts w:ascii="Arial" w:hAnsi="Arial" w:cs="Arial"/>
          <w:sz w:val="52"/>
          <w:szCs w:val="52"/>
        </w:rPr>
      </w:pPr>
    </w:p>
    <w:p w:rsidR="0066242A" w:rsidRPr="00815B10" w:rsidRDefault="0066242A" w:rsidP="0066242A">
      <w:pPr>
        <w:rPr>
          <w:rFonts w:ascii="Arial" w:hAnsi="Arial" w:cs="Arial"/>
        </w:rPr>
      </w:pPr>
    </w:p>
    <w:p w:rsidR="0066242A" w:rsidRPr="00815B10" w:rsidRDefault="0066242A" w:rsidP="0066242A">
      <w:pPr>
        <w:rPr>
          <w:rFonts w:ascii="Arial" w:hAnsi="Arial" w:cs="Arial"/>
        </w:rPr>
      </w:pPr>
    </w:p>
    <w:p w:rsidR="0066242A" w:rsidRPr="00815B10" w:rsidRDefault="0066242A" w:rsidP="0066242A">
      <w:pPr>
        <w:jc w:val="both"/>
        <w:rPr>
          <w:rFonts w:ascii="Arial" w:hAnsi="Arial" w:cs="Arial"/>
        </w:rPr>
      </w:pPr>
    </w:p>
    <w:p w:rsidR="0066242A" w:rsidRPr="00815B10" w:rsidRDefault="0066242A" w:rsidP="0066242A">
      <w:pPr>
        <w:jc w:val="both"/>
        <w:rPr>
          <w:rFonts w:ascii="Arial" w:hAnsi="Arial" w:cs="Arial"/>
          <w:sz w:val="28"/>
          <w:szCs w:val="28"/>
        </w:rPr>
      </w:pPr>
      <w:r w:rsidRPr="00815B10">
        <w:rPr>
          <w:rFonts w:ascii="Arial" w:hAnsi="Arial" w:cs="Arial"/>
          <w:iCs/>
          <w:sz w:val="28"/>
          <w:szCs w:val="28"/>
        </w:rPr>
        <w:t xml:space="preserve">Proiect didactic realizat de </w:t>
      </w:r>
      <w:r w:rsidRPr="00815B10">
        <w:rPr>
          <w:rFonts w:ascii="Arial" w:hAnsi="Arial" w:cs="Arial"/>
          <w:sz w:val="28"/>
          <w:szCs w:val="28"/>
        </w:rPr>
        <w:t>Nicoleta Popa</w:t>
      </w:r>
      <w:r w:rsidRPr="00815B10">
        <w:rPr>
          <w:rFonts w:ascii="Arial" w:hAnsi="Arial" w:cs="Arial"/>
          <w:iCs/>
          <w:sz w:val="28"/>
          <w:szCs w:val="28"/>
        </w:rPr>
        <w:t>, profesor Digitaliada, revizuit de</w:t>
      </w:r>
      <w:r w:rsidRPr="00815B10">
        <w:rPr>
          <w:rFonts w:ascii="Arial" w:hAnsi="Arial" w:cs="Arial"/>
          <w:sz w:val="28"/>
          <w:szCs w:val="28"/>
        </w:rPr>
        <w:t xml:space="preserve"> Ioan Popa, profesor Digitaliada </w:t>
      </w:r>
    </w:p>
    <w:p w:rsidR="0066242A" w:rsidRPr="00815B10" w:rsidRDefault="0066242A" w:rsidP="0066242A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66242A" w:rsidRPr="00815B10" w:rsidRDefault="0066242A" w:rsidP="0066242A">
      <w:pPr>
        <w:spacing w:line="360" w:lineRule="auto"/>
        <w:jc w:val="both"/>
        <w:rPr>
          <w:rFonts w:ascii="Arial" w:hAnsi="Arial" w:cs="Arial"/>
        </w:rPr>
      </w:pPr>
    </w:p>
    <w:p w:rsidR="0066242A" w:rsidRPr="00815B10" w:rsidRDefault="0066242A" w:rsidP="0066242A">
      <w:pPr>
        <w:spacing w:line="360" w:lineRule="auto"/>
        <w:jc w:val="both"/>
        <w:rPr>
          <w:rFonts w:ascii="Arial" w:hAnsi="Arial" w:cs="Arial"/>
        </w:rPr>
      </w:pPr>
    </w:p>
    <w:p w:rsidR="00A82B5F" w:rsidRPr="00815B10" w:rsidRDefault="0066242A" w:rsidP="00662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815B10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815B10">
        <w:rPr>
          <w:rFonts w:ascii="Arial" w:hAnsi="Arial" w:cs="Arial"/>
        </w:rPr>
        <w:t>.</w:t>
      </w:r>
    </w:p>
    <w:p w:rsidR="005C5FA4" w:rsidRPr="00815B10" w:rsidRDefault="005C5FA4" w:rsidP="005C5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5C5FA4" w:rsidRPr="00815B10" w:rsidRDefault="005C5FA4" w:rsidP="005C5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Înțelegerea matematicii utilizând jocul AREAS</w:t>
      </w:r>
    </w:p>
    <w:p w:rsidR="005C5FA4" w:rsidRPr="00815B10" w:rsidRDefault="0064339A" w:rsidP="005C5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781050" cy="75247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A4" w:rsidRPr="00815B10" w:rsidRDefault="006C0B69" w:rsidP="005C5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Clasa a V-a</w:t>
      </w:r>
      <w:r w:rsidR="005C5FA4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–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bookmarkStart w:id="0" w:name="_Hlk503458048"/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Unități de măsură pentru arie. Aria pătratului. Aria </w:t>
      </w:r>
    </w:p>
    <w:p w:rsidR="005C5FA4" w:rsidRPr="00815B10" w:rsidRDefault="005C5FA4" w:rsidP="006C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   dreptunghiului.</w:t>
      </w:r>
      <w:r w:rsidR="006C0B69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Transformări ale unităților de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măsură </w:t>
      </w:r>
      <w:bookmarkEnd w:id="0"/>
    </w:p>
    <w:p w:rsidR="005C5FA4" w:rsidRPr="00815B10" w:rsidRDefault="005C5FA4" w:rsidP="005C5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Tipul lecției –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Dobândire de noi cunoștințe</w:t>
      </w: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Introducere</w:t>
      </w: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sectPr w:rsidR="005C5FA4" w:rsidRPr="00815B10" w:rsidSect="00EC0A4A">
          <w:footerReference w:type="even" r:id="rId9"/>
          <w:footerReference w:type="default" r:id="rId10"/>
          <w:pgSz w:w="11906" w:h="16838"/>
          <w:pgMar w:top="1134" w:right="851" w:bottom="1134" w:left="851" w:header="720" w:footer="720" w:gutter="0"/>
          <w:cols w:space="708"/>
          <w:titlePg/>
        </w:sectPr>
      </w:pP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În această lecție de dobândire a cunoștințelor din capitolul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GEOMETRIE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unitatea de învățare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UNITĂȚI DE MĂSURĂ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elevii își vor însuși noțiunile despre unitățile de măsură pentru arie, modul de calcul a ariei pătratului </w:t>
      </w:r>
      <w:r w:rsidR="008A1698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ș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i dreptunghiului, precum și transformări între unitățile de măsură.</w:t>
      </w: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Elevii vor lucra individual și în echipe, împărtășind experiența lor întregii clase. </w:t>
      </w:r>
    </w:p>
    <w:p w:rsidR="008A1698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Ora va debuta cu o activitate  de recapitulare a noțiunilor învățate anterior. </w:t>
      </w:r>
    </w:p>
    <w:p w:rsidR="005C5FA4" w:rsidRPr="00815B10" w:rsidRDefault="0010757D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Pentru exersa</w:t>
      </w:r>
      <w:r w:rsidR="00501D5E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rea modului de calcul a ariei pă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tratului </w:t>
      </w:r>
      <w:r w:rsidR="00501D5E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ș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dreptunghiului, se va folosi jocul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Areas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</w:p>
    <w:p w:rsidR="005C5FA4" w:rsidRPr="00815B10" w:rsidRDefault="005C5FA4" w:rsidP="00A30382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Se recomandă ca profesorul să fie familiarizat cu jocu</w:t>
      </w:r>
      <w:r w:rsidR="00A30382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 și să aibă pregătite fișele de lucru. </w:t>
      </w:r>
    </w:p>
    <w:p w:rsidR="00501D5E" w:rsidRPr="00815B10" w:rsidRDefault="00501D5E" w:rsidP="00A30382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  <w:sectPr w:rsidR="00501D5E" w:rsidRPr="00815B10">
          <w:type w:val="continuous"/>
          <w:pgSz w:w="11906" w:h="16838"/>
          <w:pgMar w:top="1134" w:right="851" w:bottom="1134" w:left="851" w:header="720" w:footer="720" w:gutter="0"/>
          <w:cols w:num="2" w:space="708"/>
          <w:titlePg/>
        </w:sectPr>
      </w:pP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C5FA4" w:rsidRPr="00815B10" w:rsidRDefault="005C5FA4" w:rsidP="005C5FA4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5C5FA4" w:rsidRPr="00815B10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Întrebări esențiale:</w:t>
      </w:r>
    </w:p>
    <w:p w:rsidR="00D72DCC" w:rsidRPr="00815B10" w:rsidRDefault="00D72DCC" w:rsidP="005C5F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lastRenderedPageBreak/>
        <w:t>Ce reprezintă aria unei suprafețe?</w:t>
      </w:r>
    </w:p>
    <w:p w:rsidR="005C5FA4" w:rsidRPr="00815B10" w:rsidRDefault="00A30382" w:rsidP="005C5F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Ce unității de măsură </w:t>
      </w:r>
      <w:r w:rsidR="0097024B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sunt folosite pentru arie?</w:t>
      </w:r>
    </w:p>
    <w:p w:rsidR="005C5FA4" w:rsidRPr="00815B10" w:rsidRDefault="0097024B" w:rsidP="005C5F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Cum se calculează aria unui pătrat sau a</w:t>
      </w:r>
      <w:r w:rsidR="0021505A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unui dreptunghi?</w:t>
      </w:r>
    </w:p>
    <w:p w:rsidR="0097024B" w:rsidRPr="00815B10" w:rsidRDefault="0097024B" w:rsidP="005C5F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Cum se fac transformările dintr-o unitate în alta?</w:t>
      </w: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Competențe generale și specifice:</w:t>
      </w:r>
    </w:p>
    <w:p w:rsidR="0097024B" w:rsidRPr="00815B10" w:rsidRDefault="0097024B" w:rsidP="005C5F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CG 1. </w:t>
      </w:r>
      <w:r w:rsidRPr="00815B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Identificarea unor date, mărimi și relații matematice, în contextul în care acestea apar</w:t>
      </w:r>
      <w:r w:rsidR="0011209A" w:rsidRPr="00815B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97024B" w:rsidRPr="00815B10" w:rsidRDefault="0097024B" w:rsidP="005C5F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CS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3. Identificarea noțiunilor geometrice elementare și a unităților de măsură în diferite contexte</w:t>
      </w:r>
      <w:r w:rsidR="0011209A" w:rsidRPr="00815B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65FE" w:rsidRPr="00815B10" w:rsidRDefault="00BB65FE" w:rsidP="005C5F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24B" w:rsidRPr="00815B10" w:rsidRDefault="0097024B" w:rsidP="005C5F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CG 3. </w:t>
      </w:r>
      <w:r w:rsidRPr="00815B10">
        <w:rPr>
          <w:rFonts w:ascii="Arial" w:hAnsi="Arial" w:cs="Arial"/>
          <w:b/>
          <w:bCs/>
          <w:color w:val="000000" w:themeColor="text1"/>
          <w:sz w:val="24"/>
          <w:szCs w:val="24"/>
        </w:rPr>
        <w:t>Utilizarea conceptelor și a algoritmilor specifici în diverse contexte matematice</w:t>
      </w:r>
      <w:r w:rsidR="00FC235C" w:rsidRPr="00815B1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7024B" w:rsidRPr="00815B10" w:rsidRDefault="0097024B" w:rsidP="005C5F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CS 3.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Determinarea perimetrelor, a ariilor (pătrat, dreptunghi) și a volumelor (cub, paralelipiped dreptunghic) și exprimarea acestora în unități de măsură corespunzătoare</w:t>
      </w:r>
      <w:r w:rsidR="00FC235C" w:rsidRPr="00815B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65FE" w:rsidRPr="00815B10" w:rsidRDefault="00BB65FE" w:rsidP="005C5F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24B" w:rsidRPr="00815B10" w:rsidRDefault="0097024B" w:rsidP="0097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CG 6. </w:t>
      </w:r>
      <w:r w:rsidRPr="00815B10">
        <w:rPr>
          <w:rFonts w:ascii="Arial" w:hAnsi="Arial" w:cs="Arial"/>
          <w:b/>
          <w:bCs/>
          <w:color w:val="000000" w:themeColor="text1"/>
          <w:sz w:val="24"/>
          <w:szCs w:val="24"/>
        </w:rPr>
        <w:t>Modelarea matematică a unei situații date, prin integrarea achizițiilor din diferite domenii</w:t>
      </w:r>
      <w:r w:rsidR="00FC235C" w:rsidRPr="00815B1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8440A" w:rsidRPr="00815B10" w:rsidRDefault="0048440A" w:rsidP="0097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CS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3. Analiza unor probleme practice care includ elemente de geometrie studiate, cu referire la unități de măsură și la interpretarea rezultatelor</w:t>
      </w:r>
      <w:r w:rsidR="00FC235C" w:rsidRPr="00815B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65FE" w:rsidRPr="00815B10" w:rsidRDefault="00BB65FE" w:rsidP="0097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Competențe derivate:</w:t>
      </w:r>
    </w:p>
    <w:p w:rsidR="005C5FA4" w:rsidRPr="00815B10" w:rsidRDefault="00EC0A4A" w:rsidP="0048440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Calcularea ariei pătratului</w:t>
      </w:r>
      <w:r w:rsidR="00FC235C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A4A" w:rsidRPr="00815B10" w:rsidRDefault="00EC0A4A" w:rsidP="0048440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lastRenderedPageBreak/>
        <w:t>Calcularea ariei dreptunghiului</w:t>
      </w:r>
      <w:r w:rsidR="00FC235C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</w:p>
    <w:p w:rsidR="00EC0A4A" w:rsidRPr="00815B10" w:rsidRDefault="00EC0A4A" w:rsidP="0048440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Transformarea dintr-o unitate de măsură în alta</w:t>
      </w:r>
      <w:r w:rsidR="00FC235C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</w:p>
    <w:p w:rsidR="00EC0A4A" w:rsidRPr="00815B10" w:rsidRDefault="00FC235C" w:rsidP="0048440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Transpunerea</w:t>
      </w:r>
      <w:r w:rsidR="00EC0A4A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situațiilor problemă din limbaj curent în limbaj matematic</w:t>
      </w: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</w:p>
    <w:p w:rsidR="005C5FA4" w:rsidRPr="00815B10" w:rsidRDefault="005C5FA4" w:rsidP="005C5FA4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5C5FA4" w:rsidRPr="00815B10" w:rsidRDefault="005C5FA4" w:rsidP="005C5FA4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bidi="en-US"/>
        </w:rPr>
      </w:pPr>
      <w:r w:rsidRPr="00815B10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Materiale necesare:</w:t>
      </w:r>
    </w:p>
    <w:p w:rsidR="005C5FA4" w:rsidRPr="00815B10" w:rsidRDefault="00E16CA6" w:rsidP="005C5FA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Tabletele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 jocul </w:t>
      </w:r>
      <w:r w:rsidR="00EC0A4A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Areas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5C5FA4" w:rsidRPr="00815B10" w:rsidRDefault="00E16CA6" w:rsidP="005C5FA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Fișa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lucru </w:t>
      </w:r>
    </w:p>
    <w:p w:rsidR="005C5FA4" w:rsidRPr="00815B10" w:rsidRDefault="00E16CA6" w:rsidP="005C5FA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Caietele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elevilor</w:t>
      </w: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C5FA4" w:rsidRPr="00815B10" w:rsidRDefault="005C5FA4" w:rsidP="005C5FA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5C5FA4" w:rsidRPr="00815B10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Concepte</w:t>
      </w:r>
      <w:r w:rsidR="00EC0A4A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abordate:</w:t>
      </w:r>
    </w:p>
    <w:p w:rsidR="00EC0A4A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lastRenderedPageBreak/>
        <w:t>Unități de măsură</w:t>
      </w:r>
    </w:p>
    <w:p w:rsidR="001B7180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Perimetru</w:t>
      </w:r>
    </w:p>
    <w:p w:rsidR="005C5FA4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Arie</w:t>
      </w:r>
    </w:p>
    <w:p w:rsidR="005C5FA4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Metru pătrat</w:t>
      </w:r>
    </w:p>
    <w:p w:rsidR="00EC0A4A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Submultipli</w:t>
      </w:r>
    </w:p>
    <w:p w:rsidR="00EC0A4A" w:rsidRPr="00815B10" w:rsidRDefault="00E16CA6" w:rsidP="005C5F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</w:t>
      </w:r>
      <w:r w:rsidR="00EC0A4A" w:rsidRPr="00815B1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ultipli</w:t>
      </w:r>
    </w:p>
    <w:p w:rsidR="00346592" w:rsidRPr="00815B10" w:rsidRDefault="00346592" w:rsidP="005C5F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46592" w:rsidRPr="00815B10" w:rsidRDefault="00346592" w:rsidP="005C5F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Desfășurarea lecției</w:t>
      </w:r>
    </w:p>
    <w:p w:rsidR="005C5FA4" w:rsidRPr="00815B10" w:rsidRDefault="005C5FA4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1.</w:t>
      </w:r>
      <w:r w:rsidR="00590A02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Captarea atenției și prezentarea titlului lecției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Elevii să intre în atmosfera lecției cu atenție și curiozitate maximă</w:t>
            </w:r>
          </w:p>
        </w:tc>
        <w:tc>
          <w:tcPr>
            <w:tcW w:w="4644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972F9B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minute</w:t>
            </w:r>
          </w:p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7A318C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Metode</w:t>
            </w:r>
            <w:r w:rsidR="005C5FA4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Conversația, jocul</w:t>
            </w:r>
          </w:p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Concepte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</w:t>
            </w:r>
            <w:r w:rsidR="00590A02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Unități de măsură</w:t>
            </w:r>
            <w:r w:rsidR="00EC0A4A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arie</w:t>
            </w:r>
            <w:r w:rsidR="001B7180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perimetru</w:t>
            </w:r>
          </w:p>
        </w:tc>
      </w:tr>
    </w:tbl>
    <w:p w:rsidR="0091299B" w:rsidRPr="00815B10" w:rsidRDefault="005C5FA4" w:rsidP="0091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Elevii sunt 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grupați câte patru și au pe bănci caietele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și tabletele cu jocul </w:t>
      </w:r>
      <w:r w:rsidR="00EC0A4A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Areas</w:t>
      </w:r>
      <w:r w:rsidR="009129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1299B" w:rsidRPr="00815B10" w:rsidRDefault="005C5FA4" w:rsidP="0091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Profesorul </w:t>
      </w:r>
      <w:r w:rsidR="009129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verific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ă 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frontal 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cunoștințele predate anterior, completând pe tablă</w:t>
      </w:r>
      <w:r w:rsidR="001B7180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scara uni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tă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ților de măsură</w:t>
      </w:r>
      <w:r w:rsidR="001B7180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pentru lungime </w:t>
      </w:r>
      <w:r w:rsidR="009129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și cu ajutorul unor exerciții propuse </w:t>
      </w:r>
      <w:r w:rsidR="00590A02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în</w:t>
      </w:r>
      <w:r w:rsidR="007A318C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Fișa de lucru</w:t>
      </w:r>
      <w:r w:rsidR="009129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1. </w:t>
      </w:r>
    </w:p>
    <w:p w:rsidR="005C5FA4" w:rsidRPr="00815B10" w:rsidRDefault="005C5FA4" w:rsidP="0091299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Profesorul 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introduce noua lecție prin întrebarea ref</w:t>
      </w:r>
      <w:r w:rsidR="007A318C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eritoare la exercițiul 3 din fiș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ă și anume: </w:t>
      </w:r>
      <w:r w:rsidR="00972F9B" w:rsidRPr="00815B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Cum putem afla câți metri pătrați de gazon sunt necesari pentru a acoperi terenul?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Astfel</w:t>
      </w:r>
      <w:r w:rsidR="007A318C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anunță titlul lecției: </w:t>
      </w:r>
      <w:r w:rsidR="00972F9B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Unități de măsură pentru arie. Aria pătratului. Aria dreptunghiului. Transformări ale unităților de  măsură</w:t>
      </w: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>.</w:t>
      </w:r>
      <w:r w:rsidR="00972F9B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El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evii notează titlul în caiete. </w:t>
      </w:r>
    </w:p>
    <w:p w:rsidR="005C5FA4" w:rsidRPr="00815B10" w:rsidRDefault="004D4061" w:rsidP="005C5FA4">
      <w:pPr>
        <w:tabs>
          <w:tab w:val="left" w:pos="5682"/>
        </w:tabs>
        <w:spacing w:after="0" w:line="240" w:lineRule="auto"/>
        <w:ind w:firstLine="13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6" o:spid="_x0000_s1026" style="position:absolute;left:0;text-align:left;z-index:251659264;visibility:visible;mso-wrap-distance-left:3.17492mm;mso-wrap-distance-right:3.17492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C4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a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DpW2C4GgIAADMEAAAOAAAAAAAAAAAAAAAAAC4CAABkcnMvZTJvRG9jLnhtbFBLAQItABQA&#10;BgAIAAAAIQBp2aDo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5" o:spid="_x0000_s1047" style="position:absolute;left:0;text-align:left;z-index:251660288;visibility:visible;mso-wrap-distance-left:3.17492mm;mso-wrap-distance-right:3.17492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m1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q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DKTam1GgIAADMEAAAOAAAAAAAAAAAAAAAAAC4CAABkcnMvZTJvRG9jLnhtbFBLAQItABQA&#10;BgAIAAAAIQAcLRpU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4" o:spid="_x0000_s1046" style="position:absolute;left:0;text-align:left;z-index:251661312;visibility:visible;mso-wrap-distance-left:3.17492mm;mso-wrap-distance-right:3.17492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H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AUQsEHGgIAADMEAAAOAAAAAAAAAAAAAAAAAC4CAABkcnMvZTJvRG9jLnhtbFBLAQItABQA&#10;BgAIAAAAIQB6K1Jw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3" o:spid="_x0000_s1045" style="position:absolute;left:0;text-align:left;z-index:251662336;visibility:visible;mso-wrap-distance-left:3.17492mm;mso-wrap-distance-right:3.17492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uu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L8AS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IxhO64aAgAAMwQAAA4AAAAAAAAAAAAAAAAALgIAAGRycy9lMm9Eb2MueG1sUEsBAi0AFAAG&#10;AAgAAAAhAD0TVEfcAAAADQEAAA8AAAAAAAAAAAAAAAAAdAQAAGRycy9kb3ducmV2LnhtbFBLBQYA&#10;AAAABAAEAPMAAAB9BQAAAAA=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2" o:spid="_x0000_s1044" style="position:absolute;left:0;text-align:left;z-index:251663360;visibility:visible;mso-wrap-distance-left:3.17492mm;mso-wrap-distance-right:3.17492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Mc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BSblMcGgIAADMEAAAOAAAAAAAAAAAAAAAAAC4CAABkcnMvZTJvRG9jLnhtbFBLAQItABQA&#10;BgAIAAAAIQDo+d/D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1" o:spid="_x0000_s1043" style="position:absolute;left:0;text-align:left;z-index:251664384;visibility:visible;mso-wrap-distance-left:3.17492mm;mso-wrap-distance-right:3.17492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0" o:spid="_x0000_s1042" style="position:absolute;left:0;text-align:left;z-index:251665408;visibility:visible;mso-wrap-distance-left:3.17492mm;mso-wrap-distance-right:3.17492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KjGg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9" o:spid="_x0000_s1041" style="position:absolute;left:0;text-align:left;z-index:251666432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bcGw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8" o:spid="_x0000_s1040" style="position:absolute;left:0;text-align:left;z-index:251667456;visibility:visible;mso-wrap-distance-left:3.17492mm;mso-wrap-distance-right:3.17492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jO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N+5jOGgIAADMEAAAOAAAAAAAAAAAAAAAAAC4CAABkcnMvZTJvRG9jLnhtbFBLAQItABQA&#10;BgAIAAAAIQC/lgn0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7" o:spid="_x0000_s1039" style="position:absolute;left:0;text-align:left;z-index:251668480;visibility:visible;mso-wrap-distance-left:3.17492mm;mso-wrap-distance-right:3.17492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0GgIAADM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BitXX0GgIAADMEAAAOAAAAAAAAAAAAAAAAAC4CAABkcnMvZTJvRG9jLnhtbFBLAQItABQA&#10;BgAIAAAAIQBp2aDo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6" o:spid="_x0000_s1038" style="position:absolute;left:0;text-align:left;z-index:251669504;visibility:visible;mso-wrap-distance-left:3.17492mm;mso-wrap-distance-right:3.17492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1G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G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C8uh1GGgIAADMEAAAOAAAAAAAAAAAAAAAAAC4CAABkcnMvZTJvRG9jLnhtbFBLAQItABQA&#10;BgAIAAAAIQAcLRpU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5" o:spid="_x0000_s1037" style="position:absolute;left:0;text-align:left;z-index:251670528;visibility:visible;mso-wrap-distance-left:3.17492mm;mso-wrap-distance-right:3.17492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RL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K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CfrNRLGgIAADMEAAAOAAAAAAAAAAAAAAAAAC4CAABkcnMvZTJvRG9jLnhtbFBLAQItABQA&#10;BgAIAAAAIQB6K1Jw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4" o:spid="_x0000_s1036" style="position:absolute;left:0;text-align:left;z-index:251671552;visibility:visible;mso-wrap-distance-left:3.17492mm;mso-wrap-distance-right:3.17492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z5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HC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EGjvPkaAgAAMwQAAA4AAAAAAAAAAAAAAAAALgIAAGRycy9lMm9Eb2MueG1sUEsBAi0AFAAG&#10;AAgAAAAhAD0TVEfcAAAADQEAAA8AAAAAAAAAAAAAAAAAdAQAAGRycy9kb3ducmV2LnhtbFBLBQYA&#10;AAAABAAEAPMAAAB9BQAAAAA=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3" o:spid="_x0000_s1035" style="position:absolute;left:0;text-align:left;z-index:251672576;visibility:visible;mso-wrap-distance-left:3.17492mm;mso-wrap-distance-right:3.17492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QGgIAADM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DZgEZQGgIAADMEAAAOAAAAAAAAAAAAAAAAAC4CAABkcnMvZTJvRG9jLnhtbFBLAQItABQA&#10;BgAIAAAAIQDo+d/D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2" o:spid="_x0000_s1034" style="position:absolute;left:0;text-align:left;z-index:251673600;visibility:visible;mso-wrap-distance-left:3.17492mm;mso-wrap-distance-right:3.17492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1" o:spid="_x0000_s1033" style="position:absolute;left:0;text-align:left;z-index:251674624;visibility:visible;mso-wrap-distance-left:3.17492mm;mso-wrap-distance-right:3.17492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0" o:spid="_x0000_s1032" style="position:absolute;left:0;text-align:left;z-index:251675648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EFGgIAADQ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"/>
        </w:pict>
      </w: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29" o:spid="_x0000_s1031" style="position:absolute;left:0;text-align:left;z-index:251676672;visibility:visible;mso-wrap-distance-left:3.17492mm;mso-wrap-distance-right:3.17492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kd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PYykdGgIAADMEAAAOAAAAAAAAAAAAAAAAAC4CAABkcnMvZTJvRG9jLnhtbFBLAQItABQA&#10;BgAIAAAAIQC/lgn03QAAAA0BAAAPAAAAAAAAAAAAAAAAAHQEAABkcnMvZG93bnJldi54bWxQSwUG&#10;AAAAAAQABADzAAAAfgUAAAAA&#10;"/>
        </w:pic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7A318C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Dirijarea învățării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Elevii să își însușească noile cunoștințe despre </w:t>
            </w:r>
            <w:r w:rsidR="00972F9B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unitățile de măsură pentru arie, aria p</w:t>
            </w:r>
            <w:r w:rsidR="00BB644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ă</w:t>
            </w:r>
            <w:r w:rsidR="00972F9B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tratului, aria dreptunghiului</w:t>
            </w:r>
            <w:r w:rsidR="00BB644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și modul de transformare între unități</w:t>
            </w:r>
          </w:p>
        </w:tc>
        <w:tc>
          <w:tcPr>
            <w:tcW w:w="4644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BB644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minute</w:t>
            </w:r>
          </w:p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Materiale</w:t>
            </w:r>
            <w:r w:rsidR="007A318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aiete, tablă, fișă de lucru</w:t>
            </w:r>
          </w:p>
        </w:tc>
      </w:tr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7A318C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Metode</w:t>
            </w:r>
            <w:r w:rsidR="005C5FA4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Învățarea prin descoperire, conversația</w:t>
            </w:r>
          </w:p>
        </w:tc>
        <w:tc>
          <w:tcPr>
            <w:tcW w:w="4644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Concepte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7A318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</w:t>
            </w:r>
            <w:r w:rsidR="00BB644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rie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B644C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metrul pătrat</w:t>
            </w:r>
          </w:p>
        </w:tc>
      </w:tr>
    </w:tbl>
    <w:p w:rsidR="005C5FA4" w:rsidRPr="00815B10" w:rsidRDefault="005C5FA4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A318C" w:rsidRPr="00815B10" w:rsidRDefault="007A318C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Etapa 1</w:t>
      </w:r>
    </w:p>
    <w:p w:rsidR="00756A33" w:rsidRPr="00815B10" w:rsidRDefault="005C5FA4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Ce este </w:t>
      </w:r>
      <w:r w:rsidR="00BB644C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aria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?  (</w:t>
      </w:r>
      <w:r w:rsidR="004428D0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</w:t>
      </w:r>
      <w:r w:rsidR="007A318C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min</w:t>
      </w:r>
      <w:r w:rsidR="007A318C"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</w:p>
    <w:p w:rsidR="00BB644C" w:rsidRPr="00815B10" w:rsidRDefault="00BB644C" w:rsidP="00BB644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o-RO"/>
        </w:rPr>
        <w:t>A măsura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 xml:space="preserve"> o suprafață înseamnă a vedea de câte ori se cuprinde o anumită unitate de măsură în acea suprafață. </w:t>
      </w:r>
    </w:p>
    <w:p w:rsidR="00BB644C" w:rsidRPr="00815B10" w:rsidRDefault="00BB644C" w:rsidP="00BB644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 xml:space="preserve">Numărul care reprezintă </w:t>
      </w: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ro-RO"/>
        </w:rPr>
        <w:t>aria suprafeței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 xml:space="preserve"> depinde de unitatea de măsură folosită.</w:t>
      </w:r>
    </w:p>
    <w:p w:rsidR="00BB644C" w:rsidRPr="00815B10" w:rsidRDefault="00BB644C" w:rsidP="00BB644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  <w:t xml:space="preserve">Definiție: 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o-RO"/>
        </w:rPr>
        <w:t>Metrul pătrat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 xml:space="preserve"> (</w:t>
      </w: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  <w:t>m</w:t>
      </w: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  <w:t xml:space="preserve">) 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>este unitatea principală de măsură pentru suprafețe. Este, de fapt, un pătrat cu latura de 1</w:t>
      </w:r>
      <w:r w:rsidR="00815B10"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 xml:space="preserve"> 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  <w:t>m.</w:t>
      </w:r>
    </w:p>
    <w:p w:rsidR="00BB644C" w:rsidRPr="00815B10" w:rsidRDefault="00BB644C" w:rsidP="00BB644C">
      <w:pPr>
        <w:tabs>
          <w:tab w:val="left" w:pos="3015"/>
          <w:tab w:val="center" w:pos="5269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ab/>
      </w:r>
    </w:p>
    <w:tbl>
      <w:tblPr>
        <w:tblStyle w:val="Tabelgril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"/>
        <w:gridCol w:w="651"/>
        <w:gridCol w:w="720"/>
      </w:tblGrid>
      <w:tr w:rsidR="00BB644C" w:rsidRPr="00815B10" w:rsidTr="00B609F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nil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B644C" w:rsidRPr="00815B10" w:rsidTr="00B609F7"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B644C" w:rsidRPr="00815B10" w:rsidTr="00B609F7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44C" w:rsidRPr="00815B10" w:rsidRDefault="00BB644C" w:rsidP="00BB644C">
            <w:pPr>
              <w:tabs>
                <w:tab w:val="left" w:pos="3015"/>
                <w:tab w:val="center" w:pos="526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1 m  </w:t>
            </w:r>
          </w:p>
        </w:tc>
      </w:tr>
    </w:tbl>
    <w:p w:rsidR="00BB644C" w:rsidRPr="00815B10" w:rsidRDefault="00BB644C" w:rsidP="00BB644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</w:p>
    <w:p w:rsidR="00BB644C" w:rsidRPr="00815B10" w:rsidRDefault="00BB644C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o-RO"/>
        </w:rPr>
      </w:pPr>
    </w:p>
    <w:tbl>
      <w:tblPr>
        <w:tblStyle w:val="TableGrid"/>
        <w:tblW w:w="4039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9"/>
        <w:gridCol w:w="759"/>
        <w:gridCol w:w="772"/>
        <w:gridCol w:w="652"/>
        <w:gridCol w:w="906"/>
        <w:gridCol w:w="772"/>
        <w:gridCol w:w="759"/>
      </w:tblGrid>
      <w:tr w:rsidR="004428D0" w:rsidRPr="00815B10" w:rsidTr="004428D0">
        <w:trPr>
          <w:trHeight w:val="231"/>
        </w:trPr>
        <w:tc>
          <w:tcPr>
            <w:tcW w:w="0" w:type="auto"/>
          </w:tcPr>
          <w:p w:rsidR="004428D0" w:rsidRPr="00815B10" w:rsidRDefault="004D4061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pict>
                <v:shape id="Formă liberă: formă 20" o:spid="_x0000_s1030" style="position:absolute;left:0;text-align:left;margin-left:9.45pt;margin-top:2.3pt;width:186.9pt;height:9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" path="m3090,c2578,252,644,1211,,1530e" filled="f">
                  <v:stroke endarrow="block"/>
                  <v:path arrowok="t" o:connecttype="custom" o:connectlocs="2373630,0;0,1252220" o:connectangles="0,0"/>
                </v:shape>
              </w:pict>
            </w: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1km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</w:tr>
      <w:tr w:rsidR="004428D0" w:rsidRPr="00815B10" w:rsidTr="004428D0">
        <w:trPr>
          <w:trHeight w:val="244"/>
        </w:trPr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1hm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4428D0" w:rsidRPr="00815B10" w:rsidTr="004428D0">
        <w:trPr>
          <w:trHeight w:val="231"/>
        </w:trPr>
        <w:tc>
          <w:tcPr>
            <w:tcW w:w="0" w:type="auto"/>
            <w:gridSpan w:val="2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  <w:t>înmulţire</w:t>
            </w:r>
          </w:p>
        </w:tc>
        <w:tc>
          <w:tcPr>
            <w:tcW w:w="0" w:type="auto"/>
          </w:tcPr>
          <w:p w:rsidR="004428D0" w:rsidRPr="00815B10" w:rsidRDefault="004D4061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pict>
                <v:line id="Conector drept 19" o:spid="_x0000_s1029" style="position:absolute;left:0;text-align:left;flip:y;z-index:251682816;visibility:visible;mso-position-horizontal-relative:text;mso-position-vertical-relative:text" from="6.9pt,1.2pt" to="177.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">
                  <v:stroke endarrow="block"/>
                </v:line>
              </w:pict>
            </w: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1dam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4428D0" w:rsidRPr="00815B10" w:rsidTr="004428D0">
        <w:trPr>
          <w:trHeight w:val="244"/>
        </w:trPr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  <w:t>1m</w:t>
            </w: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4428D0" w:rsidRPr="00815B10" w:rsidTr="004428D0">
        <w:trPr>
          <w:trHeight w:val="231"/>
        </w:trPr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1dm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4428D0" w:rsidRPr="00815B10" w:rsidTr="004428D0">
        <w:trPr>
          <w:trHeight w:val="244"/>
        </w:trPr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1cm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  <w:gridSpan w:val="2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  <w:t>împărţire</w:t>
            </w:r>
          </w:p>
        </w:tc>
      </w:tr>
      <w:tr w:rsidR="004428D0" w:rsidRPr="00815B10" w:rsidTr="004428D0">
        <w:trPr>
          <w:trHeight w:val="231"/>
        </w:trPr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1mm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4428D0" w:rsidRPr="00815B10" w:rsidTr="004428D0">
        <w:trPr>
          <w:trHeight w:val="24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0" w:type="auto"/>
          </w:tcPr>
          <w:p w:rsidR="004428D0" w:rsidRPr="00815B10" w:rsidRDefault="004428D0" w:rsidP="004428D0">
            <w:pPr>
              <w:widowControl w:val="0"/>
              <w:autoSpaceDE w:val="0"/>
              <w:spacing w:before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  <w:lang w:eastAsia="ro-RO"/>
              </w:rPr>
            </w:pPr>
          </w:p>
        </w:tc>
      </w:tr>
    </w:tbl>
    <w:p w:rsidR="00BB644C" w:rsidRPr="00815B10" w:rsidRDefault="00BB644C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BB644C" w:rsidRPr="00815B10" w:rsidRDefault="00BB644C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2F1980" w:rsidRPr="00815B10" w:rsidRDefault="007F6649" w:rsidP="002F1980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Pentru măsurarea suprafețelor mai mici de 1</w:t>
      </w:r>
      <w:r w:rsidR="00816F96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m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se folosesc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o-RO"/>
        </w:rPr>
        <w:t>submultiplii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acestuia. Ordinul lor scade din 100 în 100.</w:t>
      </w:r>
      <w:r w:rsidR="002F1980" w:rsidRPr="00815B1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2F1980" w:rsidRPr="00815B10" w:rsidRDefault="002F1980" w:rsidP="002F1980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15B1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Submultiplii metrului pătrat sunt :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milimetrul pătrat (mm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) = 0,000001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centimetrul pătrat (cm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) = 0,0001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decimetrul pătrat (dm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) = 0,01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</w:p>
    <w:p w:rsidR="002F1980" w:rsidRPr="00815B10" w:rsidRDefault="002F1980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6301B5" w:rsidRDefault="007F6649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  <w:t>1m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2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dm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4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cm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6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mm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816F96" w:rsidRPr="00815B10" w:rsidRDefault="00816F96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7F6649" w:rsidRDefault="007F6649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Pentru măsurarea suprafețelor mai mari de 1</w:t>
      </w:r>
      <w:r w:rsidR="00816F96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m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se folosesc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o-RO"/>
        </w:rPr>
        <w:t>multiplii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acestuia. Ordinul lor crește din 100 în 100.</w:t>
      </w:r>
    </w:p>
    <w:p w:rsidR="00816F96" w:rsidRPr="00815B10" w:rsidRDefault="00816F96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2F1980" w:rsidRPr="00815B10" w:rsidRDefault="002F1980" w:rsidP="002F1980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15B1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Multiplii metrului pătrat sunt :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decametrul pătrat (dam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) sau </w:t>
      </w:r>
      <w:r w:rsidRPr="00815B10">
        <w:rPr>
          <w:rFonts w:ascii="Arial" w:hAnsi="Arial" w:cs="Arial"/>
          <w:b/>
          <w:i/>
          <w:color w:val="000000" w:themeColor="text1"/>
          <w:sz w:val="24"/>
          <w:szCs w:val="24"/>
        </w:rPr>
        <w:t>ar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100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hectometrul pătrat (hm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) sau hectar=10000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kilometrul pătrat (km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) = 1000000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F1980" w:rsidRPr="00815B10" w:rsidRDefault="00816F96" w:rsidP="002F19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Exemplu</w:t>
      </w:r>
      <w:r w:rsidR="002F1980" w:rsidRPr="00815B1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: 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1)</w:t>
      </w:r>
      <w:r w:rsidR="00816F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1,25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=125dm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=12500cm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=1250000mm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2F1980" w:rsidRPr="00815B10" w:rsidRDefault="002F1980" w:rsidP="002F1980">
      <w:pPr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2) 183,5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1,835 dam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0,01835 hm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0,0001835 km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2F1980" w:rsidRPr="00815B10" w:rsidRDefault="002F1980" w:rsidP="007F6649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7F6649" w:rsidRDefault="007F6649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  <w:t>1m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1:10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2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dam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1:10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4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hm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= 1:10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6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km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816F96" w:rsidRPr="00815B10" w:rsidRDefault="00816F96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</w:pPr>
    </w:p>
    <w:p w:rsidR="006301B5" w:rsidRPr="00815B10" w:rsidRDefault="006301B5" w:rsidP="006301B5">
      <w:pPr>
        <w:ind w:left="1080" w:hanging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Alți multipli </w:t>
      </w:r>
      <w:r w:rsidR="00816F96" w:rsidRPr="00815B10">
        <w:rPr>
          <w:rFonts w:ascii="Arial" w:hAnsi="Arial" w:cs="Arial"/>
          <w:color w:val="000000" w:themeColor="text1"/>
          <w:sz w:val="24"/>
          <w:szCs w:val="24"/>
        </w:rPr>
        <w:t xml:space="preserve">ai metrului pătrat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folosiți </w:t>
      </w:r>
      <w:r w:rsidR="00816F96" w:rsidRPr="00815B10">
        <w:rPr>
          <w:rFonts w:ascii="Arial" w:hAnsi="Arial" w:cs="Arial"/>
          <w:color w:val="000000" w:themeColor="text1"/>
          <w:sz w:val="24"/>
          <w:szCs w:val="24"/>
        </w:rPr>
        <w:t xml:space="preserve">des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sunt unitățile agrare:</w:t>
      </w:r>
    </w:p>
    <w:p w:rsidR="006301B5" w:rsidRPr="00815B10" w:rsidRDefault="006301B5" w:rsidP="006301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1 hectar = 1 ha = 1 hm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10.000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01B5" w:rsidRPr="00815B10" w:rsidRDefault="006301B5" w:rsidP="006301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1 ar = 1 dam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100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01B5" w:rsidRPr="00815B10" w:rsidRDefault="006301B5" w:rsidP="006301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1 pogon = 0,5 ha = 0,5 hm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= 5.000 m</w:t>
      </w:r>
      <w:r w:rsidRPr="00815B1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01B5" w:rsidRPr="00815B10" w:rsidRDefault="006301B5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</w:pPr>
    </w:p>
    <w:p w:rsidR="005C5FA4" w:rsidRPr="00815B10" w:rsidRDefault="00816F96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Elevii primesc F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ișa de lucru </w:t>
      </w:r>
      <w:r w:rsidR="001B109F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2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și rezolvă împreună cu </w:t>
      </w:r>
      <w:r w:rsidR="004428D0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grupa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pri</w:t>
      </w:r>
      <w:r w:rsidR="001B109F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mele două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exerciți</w:t>
      </w:r>
      <w:r w:rsidR="001B109F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i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.</w:t>
      </w:r>
    </w:p>
    <w:p w:rsidR="005C5FA4" w:rsidRPr="00815B10" w:rsidRDefault="005C5FA4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Verificarea se face frontal. </w:t>
      </w:r>
    </w:p>
    <w:p w:rsidR="00756A33" w:rsidRPr="00815B10" w:rsidRDefault="00756A33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816F96" w:rsidRDefault="00816F96" w:rsidP="005C5FA4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Etapa 2</w:t>
      </w:r>
    </w:p>
    <w:p w:rsidR="00756A33" w:rsidRPr="00986AAF" w:rsidRDefault="00816F96" w:rsidP="00986AAF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Cum calculăm aria unui pătrat sau a</w:t>
      </w:r>
      <w:r w:rsidR="004428D0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unui dreptunghi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? (</w:t>
      </w:r>
      <w:r w:rsidR="005C5FA4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10 min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.</w:t>
      </w:r>
      <w:r w:rsidR="005C5FA4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)</w:t>
      </w:r>
    </w:p>
    <w:p w:rsidR="005C5FA4" w:rsidRPr="00815B10" w:rsidRDefault="005C5FA4" w:rsidP="005C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Elevii </w:t>
      </w:r>
      <w:r w:rsidR="00B609F7" w:rsidRPr="00815B10">
        <w:rPr>
          <w:rFonts w:ascii="Arial" w:hAnsi="Arial" w:cs="Arial"/>
          <w:color w:val="000000" w:themeColor="text1"/>
          <w:sz w:val="24"/>
          <w:szCs w:val="24"/>
        </w:rPr>
        <w:t xml:space="preserve">primesc </w:t>
      </w:r>
      <w:r w:rsidR="00AD5A0F" w:rsidRPr="00815B10">
        <w:rPr>
          <w:rFonts w:ascii="Arial" w:hAnsi="Arial" w:cs="Arial"/>
          <w:color w:val="000000" w:themeColor="text1"/>
          <w:sz w:val="24"/>
          <w:szCs w:val="24"/>
        </w:rPr>
        <w:t>15 pătrate mici identice, unul mare și un dreptunghi mare. Ei trebuie să afle aria pătratului mare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 xml:space="preserve"> și</w:t>
      </w:r>
      <w:r w:rsidR="00AD5A0F" w:rsidRPr="00815B10">
        <w:rPr>
          <w:rFonts w:ascii="Arial" w:hAnsi="Arial" w:cs="Arial"/>
          <w:color w:val="000000" w:themeColor="text1"/>
          <w:sz w:val="24"/>
          <w:szCs w:val="24"/>
        </w:rPr>
        <w:t xml:space="preserve"> a dreptunghiului</w:t>
      </w:r>
      <w:r w:rsidR="00986A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D5A0F" w:rsidRPr="00815B10">
        <w:rPr>
          <w:rFonts w:ascii="Arial" w:hAnsi="Arial" w:cs="Arial"/>
          <w:color w:val="000000" w:themeColor="text1"/>
          <w:sz w:val="24"/>
          <w:szCs w:val="24"/>
        </w:rPr>
        <w:t xml:space="preserve">folosind pătratele mici și 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să observe că:</w:t>
      </w:r>
    </w:p>
    <w:p w:rsidR="00AD5A0F" w:rsidRPr="00815B10" w:rsidRDefault="00AD5A0F" w:rsidP="005C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Pr="00815B10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dreptunghiului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 = L • l   și A </w:t>
      </w:r>
      <w:r w:rsidRPr="00815B10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 xml:space="preserve">pătratului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 = l • l</w:t>
      </w:r>
    </w:p>
    <w:p w:rsidR="005C5FA4" w:rsidRPr="00815B10" w:rsidRDefault="005C5FA4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Elev</w:t>
      </w:r>
      <w:r w:rsidR="00986A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ii rezolvă individual exercițiile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5A0F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A0E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și 4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din fișă. Se fac observații oral.</w:t>
      </w:r>
    </w:p>
    <w:p w:rsidR="00756A33" w:rsidRDefault="00756A33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986AAF" w:rsidRDefault="00986AAF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986AAF" w:rsidRDefault="00986AAF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986AAF" w:rsidRDefault="00986AAF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986AAF" w:rsidRPr="00815B10" w:rsidRDefault="00986AAF" w:rsidP="005C5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5C5FA4" w:rsidRPr="00986AAF" w:rsidRDefault="005C5FA4" w:rsidP="005C5FA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3. Fixarea cunoștințelor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86A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Elevii să își fixeze noile cunoștințe despre </w:t>
            </w:r>
            <w:r w:rsidR="00363A0E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arie, aria pătratului, aria dreptunghiului</w:t>
            </w:r>
          </w:p>
        </w:tc>
        <w:tc>
          <w:tcPr>
            <w:tcW w:w="4644" w:type="dxa"/>
            <w:shd w:val="clear" w:color="auto" w:fill="auto"/>
          </w:tcPr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B14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25 minute</w:t>
            </w:r>
          </w:p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B14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Materiale</w:t>
            </w:r>
            <w:r w:rsidR="000B14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aiete, tablă, tablete cu jocul </w:t>
            </w:r>
            <w:r w:rsidR="00363A0E" w:rsidRPr="00815B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Areas,</w:t>
            </w:r>
            <w:r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fișe de lucru</w:t>
            </w:r>
          </w:p>
        </w:tc>
      </w:tr>
      <w:tr w:rsidR="005C5FA4" w:rsidRPr="00815B10" w:rsidTr="00EC0A4A">
        <w:tc>
          <w:tcPr>
            <w:tcW w:w="5387" w:type="dxa"/>
            <w:shd w:val="clear" w:color="auto" w:fill="auto"/>
          </w:tcPr>
          <w:p w:rsidR="005C5FA4" w:rsidRPr="00815B10" w:rsidRDefault="00986AAF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Metode</w:t>
            </w:r>
            <w:r w:rsidR="005C5FA4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Jocul, conversația, exercițiul</w:t>
            </w:r>
          </w:p>
        </w:tc>
        <w:tc>
          <w:tcPr>
            <w:tcW w:w="4644" w:type="dxa"/>
            <w:shd w:val="clear" w:color="auto" w:fill="auto"/>
          </w:tcPr>
          <w:p w:rsidR="005C5FA4" w:rsidRPr="00815B10" w:rsidRDefault="000B1422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</w:t>
            </w:r>
            <w:r w:rsidR="005C5FA4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206058" w:rsidRPr="00815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arie</w:t>
            </w:r>
          </w:p>
          <w:p w:rsidR="005C5FA4" w:rsidRPr="00815B10" w:rsidRDefault="005C5FA4" w:rsidP="005C5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B1422" w:rsidRDefault="005C5FA4" w:rsidP="005C5FA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Etapa 1</w:t>
      </w:r>
    </w:p>
    <w:p w:rsidR="00756A33" w:rsidRPr="000B1422" w:rsidRDefault="005C5FA4" w:rsidP="005C5FA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Folosirea  tabletelor  cu  jocul  </w:t>
      </w:r>
      <w:r w:rsidR="00363A0E" w:rsidRP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Areas</w:t>
      </w:r>
      <w:r w:rsidRP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(15</w:t>
      </w:r>
      <w:r w:rsid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min</w:t>
      </w:r>
      <w:r w:rsid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0B142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5C5FA4" w:rsidRPr="00815B10" w:rsidRDefault="005C5FA4" w:rsidP="005C5FA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Pentru fixarea cunoștințelor</w:t>
      </w:r>
      <w:r w:rsidR="0075170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se vor folosi tabletele cu aplicația </w:t>
      </w:r>
      <w:r w:rsidR="00206058"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Areas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E1D11" w:rsidRPr="00815B10" w:rsidRDefault="00751702" w:rsidP="0020605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Areas</w:t>
      </w:r>
      <w:r w:rsidR="00206058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este o aplicație ce permite exersarea calcului de arii. Conține 10 stagii cu câte 20 de exerciții ce conțin figuri geome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trice pentru care trebuie aflată</w:t>
      </w:r>
      <w:r w:rsidR="00206058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aria. Unitatea de măsură este un pătrățel mic.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Profesorul le va cere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elevi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lor să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deschidă </w:t>
      </w:r>
      <w:r w:rsidR="00206058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aplicația și să lucreze primul stagiu</w:t>
      </w:r>
      <w:r w:rsidR="0006563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06058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folosind formulele de calcul pentru aria pătratului și aria dreptunghiului. Figurile geometrice devin mai complicate pe măsură ce se înaintează în nivele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Fiecare elev trebuie să parcurgă </w:t>
      </w:r>
      <w:r w:rsidR="00BB65FE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cât mai multe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nivele. Parcurgerea ace</w:t>
      </w:r>
      <w:r w:rsidR="0006563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stor nivele are ca 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scop form</w:t>
      </w:r>
      <w:r w:rsidR="0006563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area deprinderii de a efectua câ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 mai rapid calcul</w:t>
      </w:r>
      <w:r w:rsidR="00960B5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ul ariei unei figuri geometrice</w:t>
      </w:r>
      <w:r w:rsidR="005C5FA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E1D11" w:rsidRPr="00815B10" w:rsidRDefault="006E1D11" w:rsidP="006E1D11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2154977" cy="3448050"/>
            <wp:effectExtent l="0" t="0" r="0" b="0"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18-01-11-19-45-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67" cy="34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11" w:rsidRPr="00815B10" w:rsidRDefault="006E1D11" w:rsidP="0020605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5C5FA4" w:rsidRPr="00815B10" w:rsidRDefault="005B25FA" w:rsidP="005C5FA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985118" cy="3176270"/>
            <wp:effectExtent l="0" t="0" r="0" b="0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18-01-10-16-36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87" cy="31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1A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521A"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0521A"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991045" cy="3185752"/>
            <wp:effectExtent l="0" t="0" r="0" b="0"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8-01-10-16-36-2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37" cy="32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1A"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30521A" w:rsidRPr="00815B1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995649" cy="3193119"/>
            <wp:effectExtent l="0" t="0" r="0" b="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018-01-10-16-45-4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98" cy="32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33" w:rsidRPr="00815B10" w:rsidRDefault="00756A33" w:rsidP="00960B54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6563F" w:rsidRDefault="005C5FA4" w:rsidP="00960B54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Etapa</w:t>
      </w:r>
      <w:r w:rsidR="0006563F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2</w:t>
      </w:r>
    </w:p>
    <w:p w:rsidR="0006563F" w:rsidRPr="0006563F" w:rsidRDefault="005C5FA4" w:rsidP="00960B54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6563F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Rezolvarea exercițiilo</w:t>
      </w:r>
      <w:r w:rsidR="0006563F" w:rsidRPr="0006563F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 din fișa de lucru (10 min.)</w:t>
      </w:r>
    </w:p>
    <w:p w:rsidR="00960B54" w:rsidRPr="00815B10" w:rsidRDefault="005C5FA4" w:rsidP="00960B54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Profesorul le va propune elevilor să rezolve în </w:t>
      </w:r>
      <w:r w:rsidR="00960B5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grupe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exercițiile </w:t>
      </w:r>
      <w:r w:rsidR="00960B5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06563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și 6 din f</w:t>
      </w:r>
      <w:r w:rsidR="005502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ișa de lucru. Elevii vor scrie în caiete rezolvările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După ce </w:t>
      </w:r>
      <w:r w:rsidR="005502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aceștia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vor termina de rezolvat exercițiile</w:t>
      </w:r>
      <w:r w:rsidR="005502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02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profesorul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va face verificarea</w:t>
      </w:r>
      <w:r w:rsidR="00960B54"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C5FA4" w:rsidRPr="00815B10" w:rsidRDefault="005C5FA4" w:rsidP="00960B54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După ce elevii î</w:t>
      </w:r>
      <w:r w:rsidR="005502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ncheie activitatea pe grupe, profesorul le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adresează întrebări de reflecție:</w:t>
      </w:r>
    </w:p>
    <w:p w:rsidR="005C5FA4" w:rsidRPr="00815B10" w:rsidRDefault="005C5FA4" w:rsidP="005C5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Cum vi s-a părut sarcina de lucru? Ce trebuia să faceți în timpul activității?</w:t>
      </w:r>
    </w:p>
    <w:p w:rsidR="005C5FA4" w:rsidRPr="00815B10" w:rsidRDefault="005C5FA4" w:rsidP="005C5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Cum v-ați descurcat în apl</w:t>
      </w:r>
      <w:r w:rsidR="00E06F48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icație să rezolvați exercițiile</w:t>
      </w: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date? </w:t>
      </w:r>
    </w:p>
    <w:p w:rsidR="005C5FA4" w:rsidRPr="00815B10" w:rsidRDefault="00E06F48" w:rsidP="005C5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Credeți că aplicația AREAS</w:t>
      </w:r>
      <w:r w:rsidR="005C5FA4"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v-a ajutat să înțelegeți mai bine cum se calcule</w:t>
      </w:r>
      <w:r w:rsidR="00692922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ază aria unui pătrat sau a unui</w:t>
      </w:r>
      <w:r w:rsidR="005C5FA4"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drep</w:t>
      </w:r>
      <w:r w:rsidR="00692922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tunghi</w:t>
      </w:r>
      <w:r w:rsidR="005C5FA4"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5C5FA4" w:rsidRPr="00815B10" w:rsidRDefault="005C5FA4" w:rsidP="005C5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Ce v-a plăcut cel mai mult să faceți? </w:t>
      </w:r>
    </w:p>
    <w:p w:rsidR="005C5FA4" w:rsidRPr="00815B10" w:rsidRDefault="005C5FA4" w:rsidP="005C5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815B1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Ce ați reținut cel mai ușor din această activitate?</w:t>
      </w:r>
    </w:p>
    <w:p w:rsidR="005C5FA4" w:rsidRPr="00815B10" w:rsidRDefault="005C5FA4" w:rsidP="005C5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>Elevii care s-au evidențiat vor fi notați.</w:t>
      </w:r>
    </w:p>
    <w:p w:rsidR="005C5FA4" w:rsidRPr="00815B10" w:rsidRDefault="005C5FA4" w:rsidP="005C5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2922" w:rsidRDefault="00692922" w:rsidP="005C5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Etapa 3</w:t>
      </w:r>
    </w:p>
    <w:p w:rsidR="005C5FA4" w:rsidRPr="00692922" w:rsidRDefault="005C5FA4" w:rsidP="005C5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69292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Tema pentru acasă</w:t>
      </w:r>
    </w:p>
    <w:p w:rsidR="005C5FA4" w:rsidRPr="00815B10" w:rsidRDefault="005C5FA4" w:rsidP="005C5F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Elevii vor avea ca temă </w:t>
      </w:r>
      <w:r w:rsidR="00692922">
        <w:rPr>
          <w:rFonts w:ascii="Arial" w:eastAsia="Times New Roman" w:hAnsi="Arial" w:cs="Arial"/>
          <w:color w:val="000000" w:themeColor="text1"/>
          <w:sz w:val="24"/>
          <w:szCs w:val="24"/>
        </w:rPr>
        <w:t>pentru acasă exercițiile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rămase</w:t>
      </w:r>
      <w:r w:rsidR="0069292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nerezolvate din fișă, dar </w:t>
      </w:r>
      <w:r w:rsidRPr="00815B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și exerciții din manual.  </w:t>
      </w:r>
    </w:p>
    <w:p w:rsidR="005C5FA4" w:rsidRPr="00815B10" w:rsidRDefault="005C5FA4" w:rsidP="00E401A3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C5FA4" w:rsidRDefault="005C5FA4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3CE5" w:rsidRPr="00815B10" w:rsidRDefault="00143CE5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5FA4" w:rsidRPr="00815B10" w:rsidRDefault="005C5FA4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Fișă de lucru</w:t>
      </w:r>
      <w:r w:rsidR="0091299B"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</w:p>
    <w:p w:rsidR="00143CE5" w:rsidRPr="00692922" w:rsidRDefault="00143CE5" w:rsidP="00143CE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     Completați treptele:</w:t>
      </w:r>
    </w:p>
    <w:tbl>
      <w:tblPr>
        <w:tblStyle w:val="Tabelgril2"/>
        <w:tblW w:w="0" w:type="auto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0"/>
        <w:gridCol w:w="281"/>
        <w:gridCol w:w="949"/>
        <w:gridCol w:w="750"/>
        <w:gridCol w:w="563"/>
        <w:gridCol w:w="750"/>
        <w:gridCol w:w="750"/>
        <w:gridCol w:w="750"/>
      </w:tblGrid>
      <w:tr w:rsidR="00143CE5" w:rsidRPr="00815B10" w:rsidTr="00440D35">
        <w:tc>
          <w:tcPr>
            <w:tcW w:w="0" w:type="auto"/>
          </w:tcPr>
          <w:p w:rsidR="00143CE5" w:rsidRPr="00815B10" w:rsidRDefault="004D4061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</w:rPr>
              <w:pict>
                <v:shape id="Formă liberă: formă 18" o:spid="_x0000_s1028" style="position:absolute;left:0;text-align:left;margin-left:9.45pt;margin-top:2.3pt;width:186.9pt;height:9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" path="m3090,c2578,252,644,1211,,1530e" filled="f">
                  <v:stroke endarrow="block"/>
                  <v:path arrowok="t" o:connecttype="custom" o:connectlocs="2373630,0;0,1252220" o:connectangles="0,0"/>
                </v:shape>
              </w:pict>
            </w: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</w:tr>
      <w:tr w:rsidR="00143CE5" w:rsidRPr="00815B10" w:rsidTr="00440D35"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43CE5" w:rsidRPr="00815B10" w:rsidTr="00440D35">
        <w:tc>
          <w:tcPr>
            <w:tcW w:w="0" w:type="auto"/>
          </w:tcPr>
          <w:p w:rsidR="00143CE5" w:rsidRPr="00815B10" w:rsidRDefault="00143CE5" w:rsidP="001A35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3CE5" w:rsidRPr="00815B10" w:rsidRDefault="00143CE5" w:rsidP="001A35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înmulţire</w:t>
            </w:r>
          </w:p>
        </w:tc>
        <w:tc>
          <w:tcPr>
            <w:tcW w:w="0" w:type="auto"/>
          </w:tcPr>
          <w:p w:rsidR="00143CE5" w:rsidRPr="00815B10" w:rsidRDefault="004D4061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line id="Conector drept 17" o:spid="_x0000_s1027" style="position:absolute;left:0;text-align:left;flip:y;z-index:251685888;visibility:visible;mso-position-horizontal-relative:text;mso-position-vertical-relative:text" from="6.9pt,1.2pt" to="177.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">
                  <v:stroke endarrow="block"/>
                </v:line>
              </w:pict>
            </w: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43CE5" w:rsidRPr="00815B10" w:rsidTr="00440D35"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43CE5" w:rsidRPr="00815B10" w:rsidTr="00440D35"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43CE5" w:rsidRPr="00815B10" w:rsidTr="00440D35"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gridSpan w:val="2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împărţire</w:t>
            </w:r>
          </w:p>
        </w:tc>
      </w:tr>
      <w:tr w:rsidR="00143CE5" w:rsidRPr="00815B10" w:rsidTr="00440D35"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1___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43CE5" w:rsidRPr="00815B10" w:rsidTr="00440D35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43CE5" w:rsidRPr="00815B10" w:rsidRDefault="00143CE5" w:rsidP="001A35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1A35B9" w:rsidRPr="00815B10" w:rsidRDefault="001A35B9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35B9" w:rsidRPr="00815B10" w:rsidRDefault="001A35B9" w:rsidP="005C5F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299B" w:rsidRPr="00815B10" w:rsidRDefault="0091299B" w:rsidP="009129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Unitatea principală de măsură pentru lungime este ...</w:t>
      </w:r>
    </w:p>
    <w:p w:rsidR="007871A5" w:rsidRPr="00815B10" w:rsidRDefault="007871A5" w:rsidP="007871A5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1A5" w:rsidRPr="00692922" w:rsidRDefault="0091299B" w:rsidP="006929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Unitățile de măsură pentru lungime cresc și descresc din ... în ...</w:t>
      </w:r>
    </w:p>
    <w:p w:rsidR="007871A5" w:rsidRPr="00815B10" w:rsidRDefault="007871A5" w:rsidP="007871A5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299B" w:rsidRPr="00815B10" w:rsidRDefault="00ED05C0" w:rsidP="009129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Pentru a împrejmui un teren cu formă de pătrat cu latura de 25 de m avem nevoie de ... m de gard.</w:t>
      </w:r>
    </w:p>
    <w:p w:rsidR="007871A5" w:rsidRPr="00815B10" w:rsidRDefault="007871A5" w:rsidP="007871A5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299B" w:rsidRPr="00692922" w:rsidRDefault="0091299B" w:rsidP="009129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color w:val="000000" w:themeColor="text1"/>
          <w:sz w:val="24"/>
          <w:szCs w:val="24"/>
        </w:rPr>
        <w:t>Completa</w:t>
      </w:r>
      <w:r w:rsidR="007871A5" w:rsidRPr="00815B10">
        <w:rPr>
          <w:rFonts w:ascii="Arial" w:hAnsi="Arial" w:cs="Arial"/>
          <w:color w:val="000000" w:themeColor="text1"/>
          <w:sz w:val="24"/>
          <w:szCs w:val="24"/>
        </w:rPr>
        <w:t>ț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i spa</w:t>
      </w:r>
      <w:r w:rsidR="007871A5" w:rsidRPr="00815B10">
        <w:rPr>
          <w:rFonts w:ascii="Arial" w:hAnsi="Arial" w:cs="Arial"/>
          <w:color w:val="000000" w:themeColor="text1"/>
          <w:sz w:val="24"/>
          <w:szCs w:val="24"/>
        </w:rPr>
        <w:t>ț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iile punctate astfel încât egalită</w:t>
      </w:r>
      <w:r w:rsidR="007871A5" w:rsidRPr="00815B10">
        <w:rPr>
          <w:rFonts w:ascii="Arial" w:hAnsi="Arial" w:cs="Arial"/>
          <w:color w:val="000000" w:themeColor="text1"/>
          <w:sz w:val="24"/>
          <w:szCs w:val="24"/>
        </w:rPr>
        <w:t>ț</w:t>
      </w:r>
      <w:r w:rsidRPr="00815B10">
        <w:rPr>
          <w:rFonts w:ascii="Arial" w:hAnsi="Arial" w:cs="Arial"/>
          <w:color w:val="000000" w:themeColor="text1"/>
          <w:sz w:val="24"/>
          <w:szCs w:val="24"/>
        </w:rPr>
        <w:t>ile următoare să fie adevărate:</w:t>
      </w:r>
    </w:p>
    <w:tbl>
      <w:tblPr>
        <w:tblStyle w:val="TableGrid"/>
        <w:tblW w:w="10432" w:type="dxa"/>
        <w:tblLook w:val="01E0" w:firstRow="1" w:lastRow="1" w:firstColumn="1" w:lastColumn="1" w:noHBand="0" w:noVBand="0"/>
      </w:tblPr>
      <w:tblGrid>
        <w:gridCol w:w="5235"/>
        <w:gridCol w:w="5197"/>
      </w:tblGrid>
      <w:tr w:rsidR="0091299B" w:rsidRPr="00815B10" w:rsidTr="007871A5">
        <w:trPr>
          <w:trHeight w:val="101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1) 2 m = ………cm;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6) 7,3 m = 73 .........;</w:t>
            </w:r>
          </w:p>
        </w:tc>
      </w:tr>
      <w:tr w:rsidR="0091299B" w:rsidRPr="00815B10" w:rsidTr="007871A5">
        <w:trPr>
          <w:trHeight w:val="101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2) 35</w:t>
            </w:r>
            <w:r w:rsidR="006929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dm = .........m;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7) 5,9 hm = 5900 .........;</w:t>
            </w:r>
          </w:p>
        </w:tc>
      </w:tr>
      <w:tr w:rsidR="0091299B" w:rsidRPr="00815B10" w:rsidTr="007871A5">
        <w:trPr>
          <w:trHeight w:val="101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3) 1700 m = .........km;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8) 15,9</w:t>
            </w:r>
            <w:r w:rsidR="006929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m = 0,159 .........;</w:t>
            </w:r>
          </w:p>
        </w:tc>
      </w:tr>
      <w:tr w:rsidR="0091299B" w:rsidRPr="00815B10" w:rsidTr="007871A5">
        <w:trPr>
          <w:trHeight w:val="106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4) 1,086</w:t>
            </w:r>
            <w:r w:rsidR="006929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dam = .........dm;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9) 67 mm = 0,067 .........;</w:t>
            </w:r>
          </w:p>
        </w:tc>
      </w:tr>
      <w:tr w:rsidR="0091299B" w:rsidRPr="00815B10" w:rsidTr="007871A5">
        <w:trPr>
          <w:trHeight w:val="9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5) 8 • 10</w:t>
            </w: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 = ......... hm;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815B10" w:rsidRDefault="009129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B10">
              <w:rPr>
                <w:rFonts w:ascii="Arial" w:hAnsi="Arial" w:cs="Arial"/>
                <w:color w:val="000000" w:themeColor="text1"/>
                <w:sz w:val="24"/>
                <w:szCs w:val="24"/>
              </w:rPr>
              <w:t>10) 568 dam = 56,8 ......... .</w:t>
            </w:r>
          </w:p>
        </w:tc>
      </w:tr>
    </w:tbl>
    <w:p w:rsidR="0091299B" w:rsidRPr="00815B10" w:rsidRDefault="0091299B" w:rsidP="009129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2B5F" w:rsidRDefault="00A82B5F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Default="00692922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2922" w:rsidRPr="00815B10" w:rsidRDefault="00692922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Pr="00815B10" w:rsidRDefault="00A82B5F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299B" w:rsidRPr="00815B10" w:rsidRDefault="004428D0" w:rsidP="004428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Fișa de lucru 2</w:t>
      </w:r>
    </w:p>
    <w:p w:rsidR="004428D0" w:rsidRPr="00815B10" w:rsidRDefault="004428D0" w:rsidP="004428D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28D0" w:rsidRPr="00815B10" w:rsidRDefault="004428D0" w:rsidP="004428D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4428D0" w:rsidRPr="00815B10" w:rsidRDefault="004428D0" w:rsidP="004428D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Transformați </w:t>
      </w:r>
      <w:r w:rsidR="006929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î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n m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ro-RO"/>
        </w:rPr>
        <w:t xml:space="preserve">2 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:</w:t>
      </w:r>
    </w:p>
    <w:p w:rsidR="004428D0" w:rsidRPr="00692922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a)  104</w:t>
      </w:r>
      <w:r w:rsid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dam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428D0" w:rsidRPr="00692922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b)  12, 46 hm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428D0" w:rsidRPr="00692922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c)  10 km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428D0" w:rsidRPr="00692922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d)  72586,43 dm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428D0" w:rsidRPr="00692922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e)  954785 cm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428D0" w:rsidRPr="00815B10" w:rsidRDefault="004428D0" w:rsidP="004428D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4B5589" w:rsidRPr="00815B10" w:rsidRDefault="004428D0" w:rsidP="004B5589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Transformați </w:t>
      </w:r>
      <w:r w:rsidR="006929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în hectare</w:t>
      </w:r>
      <w:r w:rsidRPr="00815B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: </w:t>
      </w:r>
    </w:p>
    <w:p w:rsidR="004428D0" w:rsidRPr="00692922" w:rsidRDefault="004428D0" w:rsidP="004428D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2564 ari</w:t>
      </w:r>
    </w:p>
    <w:p w:rsidR="004428D0" w:rsidRPr="00692922" w:rsidRDefault="004428D0" w:rsidP="004428D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692922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740000 m</w:t>
      </w:r>
      <w:r w:rsidRPr="0069292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o-RO"/>
        </w:rPr>
        <w:t>2</w:t>
      </w:r>
    </w:p>
    <w:p w:rsidR="004B5589" w:rsidRPr="00815B10" w:rsidRDefault="004B5589" w:rsidP="004B5589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4B5589" w:rsidRPr="00815B10" w:rsidRDefault="004B5589" w:rsidP="004B558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Calculați aria unui dreptunghi cu lungimea de 52 cm și lățimea de 20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cm.</w:t>
      </w:r>
    </w:p>
    <w:p w:rsidR="00143CE5" w:rsidRPr="00815B10" w:rsidRDefault="00143CE5" w:rsidP="00143CE5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3CE5" w:rsidRPr="00692922" w:rsidRDefault="004B5589" w:rsidP="0069292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Aflați aria pătratului cu latura de 3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143CE5" w:rsidRPr="00815B1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43CE5" w:rsidRPr="00815B10" w:rsidRDefault="00143CE5" w:rsidP="00143CE5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6921" w:rsidRPr="00815B10" w:rsidRDefault="006E6921" w:rsidP="006E69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O baie are 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>lungimea de 3,5 m și lățimea de 2,5 m. De câte plăci de gresie în formă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 de pătrat cu latura de 25 cm este nevoie pentru a acoperi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podeaua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143CE5" w:rsidRPr="00815B10" w:rsidRDefault="00143CE5" w:rsidP="00143CE5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B54" w:rsidRPr="00815B10" w:rsidRDefault="00960B54" w:rsidP="00960B54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De câte ori se mărește aria unui dreptunghi dacă: </w:t>
      </w:r>
    </w:p>
    <w:p w:rsidR="00960B54" w:rsidRPr="00692922" w:rsidRDefault="00960B54" w:rsidP="00960B54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92922">
        <w:rPr>
          <w:rFonts w:ascii="Arial" w:hAnsi="Arial" w:cs="Arial"/>
          <w:color w:val="000000" w:themeColor="text1"/>
          <w:sz w:val="24"/>
          <w:szCs w:val="24"/>
        </w:rPr>
        <w:t>a) Lungimea se mărește de trei ori;</w:t>
      </w:r>
    </w:p>
    <w:p w:rsidR="00960B54" w:rsidRPr="00692922" w:rsidRDefault="00960B54" w:rsidP="00960B54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92922">
        <w:rPr>
          <w:rFonts w:ascii="Arial" w:hAnsi="Arial" w:cs="Arial"/>
          <w:color w:val="000000" w:themeColor="text1"/>
          <w:sz w:val="24"/>
          <w:szCs w:val="24"/>
        </w:rPr>
        <w:t>b) Lățimea se mărește de 5 ori;</w:t>
      </w:r>
    </w:p>
    <w:p w:rsidR="00143CE5" w:rsidRPr="00692922" w:rsidRDefault="00960B54" w:rsidP="00692922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92922">
        <w:rPr>
          <w:rFonts w:ascii="Arial" w:hAnsi="Arial" w:cs="Arial"/>
          <w:color w:val="000000" w:themeColor="text1"/>
          <w:sz w:val="24"/>
          <w:szCs w:val="24"/>
        </w:rPr>
        <w:t>c) Lungimea se mărește de două ori iar lățimea de trei ori.</w:t>
      </w:r>
    </w:p>
    <w:p w:rsidR="00143CE5" w:rsidRPr="00692922" w:rsidRDefault="003004BE" w:rsidP="00143CE5">
      <w:pPr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Un teren de joac</w:t>
      </w:r>
      <w:r w:rsidR="00B2338E" w:rsidRPr="00815B10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are forma dreptunghiulară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; l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>ăț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>imea lui este egală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 cu 1/6 din perimetru, iar diferen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>a dintre lungime ș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i l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>ăț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ime este de 24 cm. Ce suprafa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ță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are terenul de joac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="00143CE5" w:rsidRPr="00815B10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3004BE" w:rsidRPr="00815B10" w:rsidRDefault="00B2338E" w:rsidP="003004BE">
      <w:pPr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 xml:space="preserve">Curtea unei </w:t>
      </w:r>
      <w:r w:rsidR="00D62D74" w:rsidRPr="00815B10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coli are formă dreptunghiulară, cu dimensiunile 42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m, respectiv 12</w:t>
      </w:r>
      <w:r w:rsidR="006929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m. Terenul a fost pavat cu dale de formă pătrată cu perimetrul de 4</w:t>
      </w:r>
      <w:r w:rsidR="00011D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5B10">
        <w:rPr>
          <w:rFonts w:ascii="Arial" w:hAnsi="Arial" w:cs="Arial"/>
          <w:b/>
          <w:color w:val="000000" w:themeColor="text1"/>
          <w:sz w:val="24"/>
          <w:szCs w:val="24"/>
        </w:rPr>
        <w:t>m. Câte dale au fost necesare?</w:t>
      </w:r>
    </w:p>
    <w:p w:rsidR="003004BE" w:rsidRPr="00815B10" w:rsidRDefault="003004BE" w:rsidP="003004B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5589" w:rsidRPr="00815B10" w:rsidRDefault="004B5589" w:rsidP="00960B5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28D0" w:rsidRPr="00815B10" w:rsidRDefault="004428D0" w:rsidP="004428D0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</w:p>
    <w:p w:rsidR="005C5FA4" w:rsidRPr="00815B10" w:rsidRDefault="005C5FA4" w:rsidP="005C5FA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019C" w:rsidRPr="00815B10" w:rsidRDefault="00F0019C" w:rsidP="005C5FA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Pr="00815B10" w:rsidRDefault="00A82B5F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Pr="00815B10" w:rsidRDefault="00A82B5F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Pr="00815B10" w:rsidRDefault="00A82B5F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Default="00A82B5F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1D2C" w:rsidRDefault="00011D2C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1D2C" w:rsidRPr="00815B10" w:rsidRDefault="00011D2C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2B5F" w:rsidRPr="00815B10" w:rsidRDefault="00A82B5F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019C" w:rsidRPr="00815B10" w:rsidRDefault="00011D2C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871"/>
        <w:gridCol w:w="2675"/>
      </w:tblGrid>
      <w:tr w:rsidR="00F0019C" w:rsidRPr="00815B10" w:rsidTr="00011D2C">
        <w:trPr>
          <w:trHeight w:val="2648"/>
          <w:jc w:val="center"/>
        </w:trPr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" w:name="_Hlk503466141"/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0019C" w:rsidRPr="00815B10" w:rsidTr="00011D2C">
        <w:trPr>
          <w:trHeight w:val="2648"/>
          <w:jc w:val="center"/>
        </w:trPr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0019C" w:rsidRPr="00815B10" w:rsidTr="00011D2C">
        <w:trPr>
          <w:trHeight w:val="2648"/>
          <w:jc w:val="center"/>
        </w:trPr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F0019C" w:rsidRPr="00815B10" w:rsidTr="00011D2C">
        <w:trPr>
          <w:trHeight w:val="2771"/>
          <w:jc w:val="center"/>
        </w:trPr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0019C" w:rsidRPr="00815B10" w:rsidTr="00011D2C">
        <w:trPr>
          <w:trHeight w:val="2524"/>
          <w:jc w:val="center"/>
        </w:trPr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F0019C" w:rsidRPr="00815B10" w:rsidRDefault="00F0019C" w:rsidP="00F001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019C" w:rsidRPr="00815B10" w:rsidRDefault="00F0019C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71C1" w:rsidRPr="00815B10" w:rsidRDefault="003971C1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71C1" w:rsidRPr="00815B10" w:rsidRDefault="003971C1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71C1" w:rsidRPr="00815B10" w:rsidRDefault="003971C1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871"/>
        <w:gridCol w:w="2675"/>
      </w:tblGrid>
      <w:tr w:rsidR="003971C1" w:rsidRPr="00815B10" w:rsidTr="00011D2C">
        <w:trPr>
          <w:trHeight w:val="2648"/>
          <w:jc w:val="center"/>
        </w:trPr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971C1" w:rsidRPr="00815B10" w:rsidTr="00011D2C">
        <w:trPr>
          <w:trHeight w:val="2648"/>
          <w:jc w:val="center"/>
        </w:trPr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503466170"/>
          </w:p>
        </w:tc>
        <w:tc>
          <w:tcPr>
            <w:tcW w:w="2871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971C1" w:rsidRPr="00815B10" w:rsidTr="00011D2C">
        <w:trPr>
          <w:trHeight w:val="2648"/>
          <w:jc w:val="center"/>
        </w:trPr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71C1" w:rsidRPr="00815B10" w:rsidRDefault="003971C1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871"/>
        <w:gridCol w:w="2675"/>
      </w:tblGrid>
      <w:tr w:rsidR="003971C1" w:rsidRPr="00815B10" w:rsidTr="00011D2C">
        <w:trPr>
          <w:trHeight w:val="2648"/>
          <w:jc w:val="center"/>
        </w:trPr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bookmarkStart w:id="3" w:name="_GoBack"/>
        <w:bookmarkEnd w:id="3"/>
      </w:tr>
      <w:tr w:rsidR="003971C1" w:rsidRPr="00815B10" w:rsidTr="00011D2C">
        <w:trPr>
          <w:trHeight w:val="2648"/>
          <w:jc w:val="center"/>
        </w:trPr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971C1" w:rsidRPr="00815B10" w:rsidRDefault="003971C1" w:rsidP="008B55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71C1" w:rsidRPr="00815B10" w:rsidRDefault="003971C1" w:rsidP="003971C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71C1" w:rsidRPr="00815B10" w:rsidRDefault="003971C1" w:rsidP="00F00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971C1" w:rsidRPr="00815B10" w:rsidSect="00EC0A4A">
      <w:type w:val="continuous"/>
      <w:pgSz w:w="11906" w:h="16838"/>
      <w:pgMar w:top="709" w:right="851" w:bottom="567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71" w:rsidRDefault="000C0971" w:rsidP="00B45CF1">
      <w:pPr>
        <w:spacing w:after="0" w:line="240" w:lineRule="auto"/>
      </w:pPr>
      <w:r>
        <w:separator/>
      </w:r>
    </w:p>
  </w:endnote>
  <w:endnote w:type="continuationSeparator" w:id="0">
    <w:p w:rsidR="000C0971" w:rsidRDefault="000C0971" w:rsidP="00B4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F7" w:rsidRDefault="001E0C17" w:rsidP="00EC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9F7" w:rsidRDefault="00B609F7" w:rsidP="00EC0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F7" w:rsidRDefault="001E0C17" w:rsidP="00EC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9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061">
      <w:rPr>
        <w:rStyle w:val="PageNumber"/>
        <w:noProof/>
      </w:rPr>
      <w:t>10</w:t>
    </w:r>
    <w:r>
      <w:rPr>
        <w:rStyle w:val="PageNumber"/>
      </w:rPr>
      <w:fldChar w:fldCharType="end"/>
    </w:r>
  </w:p>
  <w:p w:rsidR="00B609F7" w:rsidRPr="00284897" w:rsidRDefault="00B609F7" w:rsidP="00EC0A4A">
    <w:pPr>
      <w:pStyle w:val="Footer"/>
      <w:ind w:right="360"/>
      <w:jc w:val="center"/>
      <w:rPr>
        <w:rFonts w:ascii="Arial" w:hAnsi="Arial" w:cs="Arial"/>
        <w:sz w:val="20"/>
      </w:rPr>
    </w:pPr>
    <w:r w:rsidRPr="004C1900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71" w:rsidRDefault="000C0971" w:rsidP="00B45CF1">
      <w:pPr>
        <w:spacing w:after="0" w:line="240" w:lineRule="auto"/>
      </w:pPr>
      <w:r>
        <w:separator/>
      </w:r>
    </w:p>
  </w:footnote>
  <w:footnote w:type="continuationSeparator" w:id="0">
    <w:p w:rsidR="000C0971" w:rsidRDefault="000C0971" w:rsidP="00B4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E875D7"/>
    <w:multiLevelType w:val="hybridMultilevel"/>
    <w:tmpl w:val="182E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4C3"/>
    <w:multiLevelType w:val="hybridMultilevel"/>
    <w:tmpl w:val="D7F0BAE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31BE"/>
    <w:multiLevelType w:val="hybridMultilevel"/>
    <w:tmpl w:val="219A9C12"/>
    <w:lvl w:ilvl="0" w:tplc="28CA56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87046B"/>
    <w:multiLevelType w:val="hybridMultilevel"/>
    <w:tmpl w:val="537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03FC"/>
    <w:multiLevelType w:val="hybridMultilevel"/>
    <w:tmpl w:val="2C96FA6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2018C4"/>
    <w:multiLevelType w:val="hybridMultilevel"/>
    <w:tmpl w:val="CEE026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513"/>
    <w:multiLevelType w:val="hybridMultilevel"/>
    <w:tmpl w:val="182EF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660F"/>
    <w:multiLevelType w:val="hybridMultilevel"/>
    <w:tmpl w:val="3F9E0F2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443C19"/>
    <w:multiLevelType w:val="hybridMultilevel"/>
    <w:tmpl w:val="D8FE406A"/>
    <w:lvl w:ilvl="0" w:tplc="E2FA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187F7B"/>
    <w:multiLevelType w:val="hybridMultilevel"/>
    <w:tmpl w:val="8904F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8924D8"/>
    <w:multiLevelType w:val="hybridMultilevel"/>
    <w:tmpl w:val="54C22E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4430A"/>
    <w:multiLevelType w:val="hybridMultilevel"/>
    <w:tmpl w:val="8F342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4">
    <w:nsid w:val="6CB34CD7"/>
    <w:multiLevelType w:val="hybridMultilevel"/>
    <w:tmpl w:val="7E4A458A"/>
    <w:lvl w:ilvl="0" w:tplc="4E98701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41D07"/>
    <w:multiLevelType w:val="hybridMultilevel"/>
    <w:tmpl w:val="D806EB36"/>
    <w:lvl w:ilvl="0" w:tplc="89EC8D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3E"/>
    <w:rsid w:val="00011D2C"/>
    <w:rsid w:val="0006563F"/>
    <w:rsid w:val="000B1422"/>
    <w:rsid w:val="000C0971"/>
    <w:rsid w:val="0010757D"/>
    <w:rsid w:val="0011209A"/>
    <w:rsid w:val="00143CE5"/>
    <w:rsid w:val="0016277E"/>
    <w:rsid w:val="001A35B9"/>
    <w:rsid w:val="001B109F"/>
    <w:rsid w:val="001B7180"/>
    <w:rsid w:val="001D385A"/>
    <w:rsid w:val="001E0C17"/>
    <w:rsid w:val="00206058"/>
    <w:rsid w:val="0021505A"/>
    <w:rsid w:val="002F1980"/>
    <w:rsid w:val="003004BE"/>
    <w:rsid w:val="0030521A"/>
    <w:rsid w:val="00316DB2"/>
    <w:rsid w:val="00346592"/>
    <w:rsid w:val="00363A0E"/>
    <w:rsid w:val="003738DD"/>
    <w:rsid w:val="003971C1"/>
    <w:rsid w:val="003C180C"/>
    <w:rsid w:val="003D1833"/>
    <w:rsid w:val="004428D0"/>
    <w:rsid w:val="004442FB"/>
    <w:rsid w:val="0048440A"/>
    <w:rsid w:val="004B5589"/>
    <w:rsid w:val="004D4061"/>
    <w:rsid w:val="004F5221"/>
    <w:rsid w:val="00501D5E"/>
    <w:rsid w:val="005154B7"/>
    <w:rsid w:val="00550247"/>
    <w:rsid w:val="00590A02"/>
    <w:rsid w:val="005B25FA"/>
    <w:rsid w:val="005C5FA4"/>
    <w:rsid w:val="006301B5"/>
    <w:rsid w:val="0064339A"/>
    <w:rsid w:val="0066242A"/>
    <w:rsid w:val="00692922"/>
    <w:rsid w:val="006C0B69"/>
    <w:rsid w:val="006E1D11"/>
    <w:rsid w:val="006E6921"/>
    <w:rsid w:val="00751702"/>
    <w:rsid w:val="00756A33"/>
    <w:rsid w:val="007871A5"/>
    <w:rsid w:val="007A318C"/>
    <w:rsid w:val="007A42D2"/>
    <w:rsid w:val="007F6649"/>
    <w:rsid w:val="00815B10"/>
    <w:rsid w:val="00816F96"/>
    <w:rsid w:val="008A1698"/>
    <w:rsid w:val="008C1890"/>
    <w:rsid w:val="0091299B"/>
    <w:rsid w:val="00960B54"/>
    <w:rsid w:val="0097024B"/>
    <w:rsid w:val="00972F9B"/>
    <w:rsid w:val="00984817"/>
    <w:rsid w:val="00986AAF"/>
    <w:rsid w:val="00A30382"/>
    <w:rsid w:val="00A4057C"/>
    <w:rsid w:val="00A82B5F"/>
    <w:rsid w:val="00AD5A0F"/>
    <w:rsid w:val="00B2338E"/>
    <w:rsid w:val="00B41141"/>
    <w:rsid w:val="00B45CF1"/>
    <w:rsid w:val="00B609F7"/>
    <w:rsid w:val="00BB644C"/>
    <w:rsid w:val="00BB65FE"/>
    <w:rsid w:val="00C4313E"/>
    <w:rsid w:val="00C71B40"/>
    <w:rsid w:val="00D62D74"/>
    <w:rsid w:val="00D72DCC"/>
    <w:rsid w:val="00D92CCF"/>
    <w:rsid w:val="00E04FC7"/>
    <w:rsid w:val="00E06F48"/>
    <w:rsid w:val="00E16CA6"/>
    <w:rsid w:val="00E401A3"/>
    <w:rsid w:val="00EC0A4A"/>
    <w:rsid w:val="00ED05C0"/>
    <w:rsid w:val="00ED3A57"/>
    <w:rsid w:val="00EE2B4C"/>
    <w:rsid w:val="00F0019C"/>
    <w:rsid w:val="00F068D5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D65292F-066A-4B2F-80BD-008CCC7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FA4"/>
  </w:style>
  <w:style w:type="character" w:styleId="PageNumber">
    <w:name w:val="page number"/>
    <w:basedOn w:val="DefaultParagraphFont"/>
    <w:uiPriority w:val="99"/>
    <w:semiHidden/>
    <w:unhideWhenUsed/>
    <w:rsid w:val="005C5FA4"/>
  </w:style>
  <w:style w:type="table" w:styleId="TableGrid">
    <w:name w:val="Table Grid"/>
    <w:basedOn w:val="TableNormal"/>
    <w:rsid w:val="005C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99B"/>
    <w:pPr>
      <w:ind w:left="720"/>
      <w:contextualSpacing/>
    </w:pPr>
  </w:style>
  <w:style w:type="table" w:customStyle="1" w:styleId="Tabelgril1">
    <w:name w:val="Tabel grilă1"/>
    <w:basedOn w:val="TableNormal"/>
    <w:next w:val="TableGrid"/>
    <w:rsid w:val="001B7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leNormal"/>
    <w:next w:val="TableGrid"/>
    <w:rsid w:val="001A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leNormal"/>
    <w:next w:val="TableGrid"/>
    <w:rsid w:val="00BB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242A"/>
    <w:rPr>
      <w:color w:val="0000FF"/>
      <w:u w:val="single"/>
    </w:rPr>
  </w:style>
  <w:style w:type="paragraph" w:styleId="NoSpacing">
    <w:name w:val="No Spacing"/>
    <w:qFormat/>
    <w:rsid w:val="0066242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1432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Baciucu Cristian-Iulian</dc:creator>
  <cp:lastModifiedBy>Miha</cp:lastModifiedBy>
  <cp:revision>30</cp:revision>
  <dcterms:created xsi:type="dcterms:W3CDTF">2018-01-12T10:52:00Z</dcterms:created>
  <dcterms:modified xsi:type="dcterms:W3CDTF">2018-02-28T14:08:00Z</dcterms:modified>
</cp:coreProperties>
</file>